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834643" w14:textId="4AE746E1" w:rsidR="00172EAB" w:rsidRPr="00890C08" w:rsidRDefault="00172EAB" w:rsidP="006234CD">
      <w:pPr>
        <w:rPr>
          <w:noProof/>
        </w:rPr>
      </w:pPr>
    </w:p>
    <w:p w14:paraId="395B73EF" w14:textId="77777777" w:rsidR="00D44D38" w:rsidRDefault="00D44D38" w:rsidP="00D44D38">
      <w:pPr>
        <w:jc w:val="center"/>
        <w:rPr>
          <w:rFonts w:ascii="Titillium Web" w:hAnsi="Titillium Web"/>
          <w:b/>
          <w:bCs/>
          <w:noProof/>
          <w:color w:val="F08100" w:themeColor="text1"/>
          <w:sz w:val="52"/>
          <w:szCs w:val="52"/>
        </w:rPr>
      </w:pPr>
    </w:p>
    <w:p w14:paraId="0D6B67F4" w14:textId="77777777" w:rsidR="00D44D38" w:rsidRDefault="00D44D38" w:rsidP="00D44D38">
      <w:pPr>
        <w:jc w:val="center"/>
        <w:rPr>
          <w:rFonts w:ascii="Titillium Web" w:hAnsi="Titillium Web"/>
          <w:b/>
          <w:bCs/>
          <w:noProof/>
          <w:color w:val="F08100" w:themeColor="text1"/>
          <w:sz w:val="52"/>
          <w:szCs w:val="52"/>
        </w:rPr>
      </w:pPr>
    </w:p>
    <w:p w14:paraId="78BBAB96" w14:textId="77777777" w:rsidR="00D44D38" w:rsidRDefault="00D44D38" w:rsidP="00D44D38">
      <w:pPr>
        <w:jc w:val="center"/>
        <w:rPr>
          <w:rFonts w:ascii="Titillium Web" w:hAnsi="Titillium Web"/>
          <w:b/>
          <w:bCs/>
          <w:noProof/>
          <w:color w:val="F08100" w:themeColor="text1"/>
          <w:sz w:val="52"/>
          <w:szCs w:val="52"/>
        </w:rPr>
      </w:pPr>
    </w:p>
    <w:p w14:paraId="3F3613D1" w14:textId="42CED48C" w:rsidR="0038063B" w:rsidRPr="00AC0824" w:rsidRDefault="0038063B" w:rsidP="00D1722E">
      <w:pPr>
        <w:rPr>
          <w:b/>
          <w:bCs/>
          <w:noProof/>
          <w:sz w:val="24"/>
          <w:lang w:val="fi-FI"/>
        </w:rPr>
      </w:pPr>
      <w:r w:rsidRPr="00AC0824">
        <w:rPr>
          <w:b/>
          <w:bCs/>
          <w:noProof/>
          <w:sz w:val="24"/>
          <w:lang w:val="fi-FI"/>
        </w:rPr>
        <w:t>H</w:t>
      </w:r>
      <w:r w:rsidR="000D263A" w:rsidRPr="00AC0824">
        <w:rPr>
          <w:b/>
          <w:bCs/>
          <w:noProof/>
          <w:sz w:val="24"/>
          <w:lang w:val="fi-FI"/>
        </w:rPr>
        <w:t xml:space="preserve">enkilöstöä koskeva </w:t>
      </w:r>
    </w:p>
    <w:p w14:paraId="5E712D84" w14:textId="07826613" w:rsidR="000D263A" w:rsidRPr="00046916" w:rsidRDefault="003026F6" w:rsidP="00563981">
      <w:pPr>
        <w:rPr>
          <w:rFonts w:ascii="Titillium Web" w:hAnsi="Titillium Web"/>
          <w:b/>
          <w:color w:val="F08100" w:themeColor="text1"/>
          <w:sz w:val="52"/>
          <w:szCs w:val="52"/>
          <w:lang w:val="fi-FI"/>
        </w:rPr>
      </w:pPr>
      <w:r w:rsidRPr="00046916">
        <w:rPr>
          <w:rFonts w:ascii="Titillium Web" w:hAnsi="Titillium Web"/>
          <w:b/>
          <w:color w:val="F08100" w:themeColor="text1"/>
          <w:sz w:val="52"/>
          <w:szCs w:val="52"/>
          <w:lang w:val="fi-FI"/>
        </w:rPr>
        <w:t>T</w:t>
      </w:r>
      <w:r w:rsidR="000D263A" w:rsidRPr="00046916">
        <w:rPr>
          <w:rFonts w:ascii="Titillium Web" w:hAnsi="Titillium Web"/>
          <w:b/>
          <w:color w:val="F08100" w:themeColor="text1"/>
          <w:sz w:val="52"/>
          <w:szCs w:val="52"/>
          <w:lang w:val="fi-FI"/>
        </w:rPr>
        <w:t>asa-arvo- ja yhdenvertaisuussuunnitelma</w:t>
      </w:r>
      <w:r w:rsidR="005036D3">
        <w:rPr>
          <w:rFonts w:ascii="Titillium Web" w:hAnsi="Titillium Web"/>
          <w:b/>
          <w:color w:val="F08100" w:themeColor="text1"/>
          <w:sz w:val="52"/>
          <w:szCs w:val="52"/>
          <w:lang w:val="fi-FI"/>
        </w:rPr>
        <w:t xml:space="preserve"> 2024</w:t>
      </w:r>
      <w:r w:rsidR="00CF1EF0">
        <w:rPr>
          <w:rFonts w:ascii="Titillium Web" w:hAnsi="Titillium Web"/>
          <w:b/>
          <w:color w:val="F08100" w:themeColor="text1"/>
          <w:sz w:val="52"/>
          <w:szCs w:val="52"/>
          <w:lang w:val="fi-FI"/>
        </w:rPr>
        <w:t>–</w:t>
      </w:r>
      <w:r w:rsidR="005036D3">
        <w:rPr>
          <w:rFonts w:ascii="Titillium Web" w:hAnsi="Titillium Web"/>
          <w:b/>
          <w:color w:val="F08100" w:themeColor="text1"/>
          <w:sz w:val="52"/>
          <w:szCs w:val="52"/>
          <w:lang w:val="fi-FI"/>
        </w:rPr>
        <w:t>2026</w:t>
      </w:r>
    </w:p>
    <w:p w14:paraId="79DA735D" w14:textId="77777777" w:rsidR="00A00FF5" w:rsidRPr="00046916" w:rsidRDefault="00A00FF5" w:rsidP="00A00FF5">
      <w:pPr>
        <w:rPr>
          <w:b/>
          <w:lang w:val="fi-FI"/>
        </w:rPr>
      </w:pPr>
    </w:p>
    <w:p w14:paraId="15ACEE31" w14:textId="77777777" w:rsidR="00A00FF5" w:rsidRDefault="00A00FF5" w:rsidP="00A00FF5">
      <w:pPr>
        <w:rPr>
          <w:b/>
          <w:lang w:val="fi-FI"/>
        </w:rPr>
      </w:pPr>
    </w:p>
    <w:p w14:paraId="1C5C1031" w14:textId="77777777" w:rsidR="009326A7" w:rsidRPr="00046916" w:rsidRDefault="009326A7" w:rsidP="00A00FF5">
      <w:pPr>
        <w:rPr>
          <w:b/>
          <w:lang w:val="fi-FI"/>
        </w:rPr>
      </w:pPr>
    </w:p>
    <w:p w14:paraId="31D100AD" w14:textId="77777777" w:rsidR="00A00FF5" w:rsidRPr="00046916" w:rsidRDefault="00A00FF5" w:rsidP="00A00FF5">
      <w:pPr>
        <w:rPr>
          <w:b/>
          <w:lang w:val="fi-FI"/>
        </w:rPr>
      </w:pPr>
    </w:p>
    <w:p w14:paraId="219AD80E" w14:textId="77777777" w:rsidR="00A00FF5" w:rsidRPr="00046916" w:rsidRDefault="00A00FF5" w:rsidP="00A00FF5">
      <w:pPr>
        <w:rPr>
          <w:b/>
          <w:lang w:val="fi-FI"/>
        </w:rPr>
      </w:pPr>
    </w:p>
    <w:p w14:paraId="7F8266B6" w14:textId="77777777" w:rsidR="00A00FF5" w:rsidRPr="00046916" w:rsidRDefault="00A00FF5" w:rsidP="00A00FF5">
      <w:pPr>
        <w:rPr>
          <w:b/>
          <w:lang w:val="fi-FI"/>
        </w:rPr>
      </w:pPr>
    </w:p>
    <w:p w14:paraId="6FB4C0C6" w14:textId="77777777" w:rsidR="00A00FF5" w:rsidRPr="00046916" w:rsidRDefault="00A00FF5" w:rsidP="00A00FF5">
      <w:pPr>
        <w:rPr>
          <w:b/>
          <w:lang w:val="fi-FI"/>
        </w:rPr>
      </w:pPr>
    </w:p>
    <w:p w14:paraId="31D9F34F" w14:textId="77777777" w:rsidR="00A00FF5" w:rsidRPr="00046916" w:rsidRDefault="00A00FF5" w:rsidP="00A00FF5">
      <w:pPr>
        <w:rPr>
          <w:b/>
          <w:lang w:val="fi-FI"/>
        </w:rPr>
      </w:pPr>
    </w:p>
    <w:p w14:paraId="75D76547" w14:textId="77777777" w:rsidR="00A00FF5" w:rsidRPr="00046916" w:rsidRDefault="00A00FF5" w:rsidP="00A00FF5">
      <w:pPr>
        <w:rPr>
          <w:b/>
          <w:lang w:val="fi-FI"/>
        </w:rPr>
      </w:pPr>
    </w:p>
    <w:p w14:paraId="59E180DF" w14:textId="77777777" w:rsidR="00A00FF5" w:rsidRPr="00046916" w:rsidRDefault="00A00FF5" w:rsidP="00A00FF5">
      <w:pPr>
        <w:rPr>
          <w:b/>
          <w:lang w:val="fi-FI"/>
        </w:rPr>
      </w:pPr>
    </w:p>
    <w:p w14:paraId="67064C57" w14:textId="77777777" w:rsidR="00A00FF5" w:rsidRPr="00046916" w:rsidRDefault="00A00FF5" w:rsidP="00A00FF5">
      <w:pPr>
        <w:rPr>
          <w:b/>
          <w:lang w:val="fi-FI"/>
        </w:rPr>
      </w:pPr>
    </w:p>
    <w:p w14:paraId="0A955AF5" w14:textId="77777777" w:rsidR="00A00FF5" w:rsidRPr="00046916" w:rsidRDefault="00A00FF5" w:rsidP="00A00FF5">
      <w:pPr>
        <w:rPr>
          <w:b/>
          <w:lang w:val="fi-FI"/>
        </w:rPr>
      </w:pPr>
    </w:p>
    <w:p w14:paraId="0CF1506D" w14:textId="77777777" w:rsidR="00A00FF5" w:rsidRPr="00046916" w:rsidRDefault="00A00FF5" w:rsidP="00A00FF5">
      <w:pPr>
        <w:rPr>
          <w:b/>
          <w:lang w:val="fi-FI"/>
        </w:rPr>
      </w:pPr>
    </w:p>
    <w:p w14:paraId="443D8DCD" w14:textId="77777777" w:rsidR="00A00FF5" w:rsidRPr="00046916" w:rsidRDefault="00A00FF5" w:rsidP="00A00FF5">
      <w:pPr>
        <w:rPr>
          <w:b/>
          <w:lang w:val="fi-FI"/>
        </w:rPr>
      </w:pPr>
    </w:p>
    <w:p w14:paraId="1579182C" w14:textId="77777777" w:rsidR="003026F6" w:rsidRPr="00046916" w:rsidRDefault="003026F6" w:rsidP="00A00FF5">
      <w:pPr>
        <w:jc w:val="right"/>
        <w:rPr>
          <w:b/>
          <w:lang w:val="fi-FI"/>
        </w:rPr>
      </w:pPr>
    </w:p>
    <w:p w14:paraId="795F13EA" w14:textId="77777777" w:rsidR="003026F6" w:rsidRPr="00046916" w:rsidRDefault="003026F6" w:rsidP="00A00FF5">
      <w:pPr>
        <w:jc w:val="right"/>
        <w:rPr>
          <w:b/>
          <w:lang w:val="fi-FI"/>
        </w:rPr>
      </w:pPr>
    </w:p>
    <w:p w14:paraId="47A142A8" w14:textId="77777777" w:rsidR="003026F6" w:rsidRPr="00046916" w:rsidRDefault="003026F6" w:rsidP="00A00FF5">
      <w:pPr>
        <w:jc w:val="right"/>
        <w:rPr>
          <w:b/>
          <w:lang w:val="fi-FI"/>
        </w:rPr>
      </w:pPr>
    </w:p>
    <w:p w14:paraId="27A08C85" w14:textId="77777777" w:rsidR="003026F6" w:rsidRPr="00046916" w:rsidRDefault="003026F6" w:rsidP="00A00FF5">
      <w:pPr>
        <w:jc w:val="right"/>
        <w:rPr>
          <w:b/>
          <w:lang w:val="fi-FI"/>
        </w:rPr>
      </w:pPr>
    </w:p>
    <w:p w14:paraId="61E6043D" w14:textId="6170134A" w:rsidR="004F7CD8" w:rsidRPr="00AC0824" w:rsidRDefault="004F7CD8" w:rsidP="00563981">
      <w:pPr>
        <w:jc w:val="right"/>
        <w:rPr>
          <w:b/>
          <w:lang w:val="fi-FI"/>
        </w:rPr>
      </w:pPr>
      <w:r w:rsidRPr="00AC0824">
        <w:rPr>
          <w:b/>
          <w:lang w:val="fi-FI"/>
        </w:rPr>
        <w:t>Hyväksytty</w:t>
      </w:r>
      <w:r w:rsidR="0038063B" w:rsidRPr="00AC0824">
        <w:rPr>
          <w:b/>
          <w:lang w:val="fi-FI"/>
        </w:rPr>
        <w:t xml:space="preserve"> hallituksen </w:t>
      </w:r>
      <w:r w:rsidR="0038063B" w:rsidRPr="009326A7">
        <w:rPr>
          <w:b/>
          <w:lang w:val="fi-FI"/>
        </w:rPr>
        <w:t>kokouksessa</w:t>
      </w:r>
      <w:r w:rsidRPr="009326A7">
        <w:rPr>
          <w:b/>
          <w:lang w:val="fi-FI"/>
        </w:rPr>
        <w:t xml:space="preserve"> </w:t>
      </w:r>
      <w:r w:rsidR="001E04DA" w:rsidRPr="009326A7">
        <w:rPr>
          <w:b/>
          <w:lang w:val="fi-FI"/>
        </w:rPr>
        <w:t>27</w:t>
      </w:r>
      <w:r w:rsidR="004B3F38" w:rsidRPr="009326A7">
        <w:rPr>
          <w:b/>
          <w:lang w:val="fi-FI"/>
        </w:rPr>
        <w:t>.</w:t>
      </w:r>
      <w:r w:rsidR="001E04DA" w:rsidRPr="009326A7">
        <w:rPr>
          <w:b/>
          <w:lang w:val="fi-FI"/>
        </w:rPr>
        <w:t>1</w:t>
      </w:r>
      <w:r w:rsidR="004B3F38" w:rsidRPr="009326A7">
        <w:rPr>
          <w:b/>
          <w:lang w:val="fi-FI"/>
        </w:rPr>
        <w:t>.</w:t>
      </w:r>
      <w:r w:rsidR="00252BD5" w:rsidRPr="009326A7">
        <w:rPr>
          <w:b/>
          <w:lang w:val="fi-FI"/>
        </w:rPr>
        <w:t>2024</w:t>
      </w:r>
    </w:p>
    <w:p w14:paraId="12C1F4A3" w14:textId="4361FF1C" w:rsidR="000D263A" w:rsidRDefault="000D263A" w:rsidP="00D15224">
      <w:pPr>
        <w:rPr>
          <w:noProof/>
          <w:lang w:val="fi-FI" w:eastAsia="en-US"/>
        </w:rPr>
      </w:pPr>
      <w:r>
        <w:rPr>
          <w:noProof/>
          <w:lang w:val="fi-FI" w:eastAsia="en-US"/>
        </w:rPr>
        <w:br w:type="page"/>
      </w:r>
    </w:p>
    <w:sdt>
      <w:sdtPr>
        <w:id w:val="192511330"/>
        <w:docPartObj>
          <w:docPartGallery w:val="Table of Contents"/>
          <w:docPartUnique/>
        </w:docPartObj>
      </w:sdtPr>
      <w:sdtContent>
        <w:p w14:paraId="439FCB31" w14:textId="1B758005" w:rsidR="004D25D5" w:rsidRPr="00316D50" w:rsidRDefault="004D25D5" w:rsidP="00046916">
          <w:pPr>
            <w:rPr>
              <w:b/>
              <w:bCs/>
              <w:color w:val="auto"/>
              <w:sz w:val="24"/>
            </w:rPr>
          </w:pPr>
          <w:r w:rsidRPr="00316D50">
            <w:rPr>
              <w:b/>
              <w:bCs/>
              <w:color w:val="auto"/>
              <w:sz w:val="24"/>
            </w:rPr>
            <w:t>Sisällys</w:t>
          </w:r>
        </w:p>
        <w:p w14:paraId="0F5C321D" w14:textId="72946FA9" w:rsidR="00784877" w:rsidRDefault="004D25D5">
          <w:pPr>
            <w:pStyle w:val="Sisluet1"/>
            <w:rPr>
              <w:rFonts w:asciiTheme="minorHAnsi" w:eastAsiaTheme="minorEastAsia" w:hAnsiTheme="minorHAnsi" w:cstheme="minorBidi"/>
              <w:noProof/>
              <w:color w:val="auto"/>
              <w:kern w:val="2"/>
              <w:sz w:val="22"/>
              <w:szCs w:val="22"/>
              <w:lang w:val="fi-FI"/>
              <w14:ligatures w14:val="standardContextual"/>
            </w:rPr>
          </w:pPr>
          <w:r>
            <w:fldChar w:fldCharType="begin"/>
          </w:r>
          <w:r>
            <w:instrText xml:space="preserve"> TOC \o "1-3" \h \z \u </w:instrText>
          </w:r>
          <w:r>
            <w:fldChar w:fldCharType="separate"/>
          </w:r>
          <w:hyperlink w:anchor="_Toc151537869" w:history="1">
            <w:r w:rsidR="00784877" w:rsidRPr="00CA62AE">
              <w:rPr>
                <w:rStyle w:val="Hyperlinkki"/>
                <w:noProof/>
              </w:rPr>
              <w:t>1.</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rPr>
              <w:t>Johdanto</w:t>
            </w:r>
            <w:r w:rsidR="00784877">
              <w:rPr>
                <w:noProof/>
                <w:webHidden/>
              </w:rPr>
              <w:tab/>
            </w:r>
            <w:r w:rsidR="00784877">
              <w:rPr>
                <w:noProof/>
                <w:webHidden/>
              </w:rPr>
              <w:fldChar w:fldCharType="begin"/>
            </w:r>
            <w:r w:rsidR="00784877">
              <w:rPr>
                <w:noProof/>
                <w:webHidden/>
              </w:rPr>
              <w:instrText xml:space="preserve"> PAGEREF _Toc151537869 \h </w:instrText>
            </w:r>
            <w:r w:rsidR="00784877">
              <w:rPr>
                <w:noProof/>
                <w:webHidden/>
              </w:rPr>
            </w:r>
            <w:r w:rsidR="00784877">
              <w:rPr>
                <w:noProof/>
                <w:webHidden/>
              </w:rPr>
              <w:fldChar w:fldCharType="separate"/>
            </w:r>
            <w:r w:rsidR="00784877">
              <w:rPr>
                <w:noProof/>
                <w:webHidden/>
              </w:rPr>
              <w:t>3</w:t>
            </w:r>
            <w:r w:rsidR="00784877">
              <w:rPr>
                <w:noProof/>
                <w:webHidden/>
              </w:rPr>
              <w:fldChar w:fldCharType="end"/>
            </w:r>
          </w:hyperlink>
        </w:p>
        <w:p w14:paraId="5EFB46DE" w14:textId="3CD013FE" w:rsidR="00784877" w:rsidRDefault="00000000">
          <w:pPr>
            <w:pStyle w:val="Sisluet1"/>
            <w:rPr>
              <w:rFonts w:asciiTheme="minorHAnsi" w:eastAsiaTheme="minorEastAsia" w:hAnsiTheme="minorHAnsi" w:cstheme="minorBidi"/>
              <w:noProof/>
              <w:color w:val="auto"/>
              <w:kern w:val="2"/>
              <w:sz w:val="22"/>
              <w:szCs w:val="22"/>
              <w:lang w:val="fi-FI"/>
              <w14:ligatures w14:val="standardContextual"/>
            </w:rPr>
          </w:pPr>
          <w:hyperlink w:anchor="_Toc151537870" w:history="1">
            <w:r w:rsidR="00784877" w:rsidRPr="00CA62AE">
              <w:rPr>
                <w:rStyle w:val="Hyperlinkki"/>
                <w:noProof/>
              </w:rPr>
              <w:t>2.</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rPr>
              <w:t>Syrjimättömyyttä tavoitteleva Sateenkaariperheet ry</w:t>
            </w:r>
            <w:r w:rsidR="00784877">
              <w:rPr>
                <w:noProof/>
                <w:webHidden/>
              </w:rPr>
              <w:tab/>
            </w:r>
            <w:r w:rsidR="00784877">
              <w:rPr>
                <w:noProof/>
                <w:webHidden/>
              </w:rPr>
              <w:fldChar w:fldCharType="begin"/>
            </w:r>
            <w:r w:rsidR="00784877">
              <w:rPr>
                <w:noProof/>
                <w:webHidden/>
              </w:rPr>
              <w:instrText xml:space="preserve"> PAGEREF _Toc151537870 \h </w:instrText>
            </w:r>
            <w:r w:rsidR="00784877">
              <w:rPr>
                <w:noProof/>
                <w:webHidden/>
              </w:rPr>
            </w:r>
            <w:r w:rsidR="00784877">
              <w:rPr>
                <w:noProof/>
                <w:webHidden/>
              </w:rPr>
              <w:fldChar w:fldCharType="separate"/>
            </w:r>
            <w:r w:rsidR="00784877">
              <w:rPr>
                <w:noProof/>
                <w:webHidden/>
              </w:rPr>
              <w:t>4</w:t>
            </w:r>
            <w:r w:rsidR="00784877">
              <w:rPr>
                <w:noProof/>
                <w:webHidden/>
              </w:rPr>
              <w:fldChar w:fldCharType="end"/>
            </w:r>
          </w:hyperlink>
        </w:p>
        <w:p w14:paraId="68DAA5A9" w14:textId="43094D3C" w:rsidR="00784877" w:rsidRDefault="00000000">
          <w:pPr>
            <w:pStyle w:val="Sisluet2"/>
            <w:rPr>
              <w:rFonts w:asciiTheme="minorHAnsi" w:eastAsiaTheme="minorEastAsia" w:hAnsiTheme="minorHAnsi" w:cstheme="minorBidi"/>
              <w:noProof/>
              <w:color w:val="auto"/>
              <w:kern w:val="2"/>
              <w:sz w:val="22"/>
              <w:szCs w:val="22"/>
              <w:lang w:val="fi-FI"/>
              <w14:ligatures w14:val="standardContextual"/>
            </w:rPr>
          </w:pPr>
          <w:hyperlink w:anchor="_Toc151537871" w:history="1">
            <w:r w:rsidR="00784877" w:rsidRPr="00CA62AE">
              <w:rPr>
                <w:rStyle w:val="Hyperlinkki"/>
                <w:noProof/>
              </w:rPr>
              <w:t>2.1</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rPr>
              <w:t>Syrjimättömyys on koko työyhteisön tehtävä</w:t>
            </w:r>
            <w:r w:rsidR="00784877">
              <w:rPr>
                <w:noProof/>
                <w:webHidden/>
              </w:rPr>
              <w:tab/>
            </w:r>
            <w:r w:rsidR="00784877">
              <w:rPr>
                <w:noProof/>
                <w:webHidden/>
              </w:rPr>
              <w:fldChar w:fldCharType="begin"/>
            </w:r>
            <w:r w:rsidR="00784877">
              <w:rPr>
                <w:noProof/>
                <w:webHidden/>
              </w:rPr>
              <w:instrText xml:space="preserve"> PAGEREF _Toc151537871 \h </w:instrText>
            </w:r>
            <w:r w:rsidR="00784877">
              <w:rPr>
                <w:noProof/>
                <w:webHidden/>
              </w:rPr>
            </w:r>
            <w:r w:rsidR="00784877">
              <w:rPr>
                <w:noProof/>
                <w:webHidden/>
              </w:rPr>
              <w:fldChar w:fldCharType="separate"/>
            </w:r>
            <w:r w:rsidR="00784877">
              <w:rPr>
                <w:noProof/>
                <w:webHidden/>
              </w:rPr>
              <w:t>4</w:t>
            </w:r>
            <w:r w:rsidR="00784877">
              <w:rPr>
                <w:noProof/>
                <w:webHidden/>
              </w:rPr>
              <w:fldChar w:fldCharType="end"/>
            </w:r>
          </w:hyperlink>
        </w:p>
        <w:p w14:paraId="27123DA1" w14:textId="508C24C5" w:rsidR="00784877" w:rsidRDefault="00000000">
          <w:pPr>
            <w:pStyle w:val="Sisluet2"/>
            <w:rPr>
              <w:rFonts w:asciiTheme="minorHAnsi" w:eastAsiaTheme="minorEastAsia" w:hAnsiTheme="minorHAnsi" w:cstheme="minorBidi"/>
              <w:noProof/>
              <w:color w:val="auto"/>
              <w:kern w:val="2"/>
              <w:sz w:val="22"/>
              <w:szCs w:val="22"/>
              <w:lang w:val="fi-FI"/>
              <w14:ligatures w14:val="standardContextual"/>
            </w:rPr>
          </w:pPr>
          <w:hyperlink w:anchor="_Toc151537872" w:history="1">
            <w:r w:rsidR="00784877" w:rsidRPr="00CA62AE">
              <w:rPr>
                <w:rStyle w:val="Hyperlinkki"/>
                <w:noProof/>
              </w:rPr>
              <w:t>2.2</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rPr>
              <w:t>Yhdenvertaisuutta ja tasa-arvoa edistää lainsäädäntö</w:t>
            </w:r>
            <w:r w:rsidR="00784877">
              <w:rPr>
                <w:noProof/>
                <w:webHidden/>
              </w:rPr>
              <w:tab/>
            </w:r>
            <w:r w:rsidR="00784877">
              <w:rPr>
                <w:noProof/>
                <w:webHidden/>
              </w:rPr>
              <w:fldChar w:fldCharType="begin"/>
            </w:r>
            <w:r w:rsidR="00784877">
              <w:rPr>
                <w:noProof/>
                <w:webHidden/>
              </w:rPr>
              <w:instrText xml:space="preserve"> PAGEREF _Toc151537872 \h </w:instrText>
            </w:r>
            <w:r w:rsidR="00784877">
              <w:rPr>
                <w:noProof/>
                <w:webHidden/>
              </w:rPr>
            </w:r>
            <w:r w:rsidR="00784877">
              <w:rPr>
                <w:noProof/>
                <w:webHidden/>
              </w:rPr>
              <w:fldChar w:fldCharType="separate"/>
            </w:r>
            <w:r w:rsidR="00784877">
              <w:rPr>
                <w:noProof/>
                <w:webHidden/>
              </w:rPr>
              <w:t>4</w:t>
            </w:r>
            <w:r w:rsidR="00784877">
              <w:rPr>
                <w:noProof/>
                <w:webHidden/>
              </w:rPr>
              <w:fldChar w:fldCharType="end"/>
            </w:r>
          </w:hyperlink>
        </w:p>
        <w:p w14:paraId="01D31F49" w14:textId="1D179918" w:rsidR="00784877" w:rsidRDefault="00000000">
          <w:pPr>
            <w:pStyle w:val="Sisluet2"/>
            <w:rPr>
              <w:rFonts w:asciiTheme="minorHAnsi" w:eastAsiaTheme="minorEastAsia" w:hAnsiTheme="minorHAnsi" w:cstheme="minorBidi"/>
              <w:noProof/>
              <w:color w:val="auto"/>
              <w:kern w:val="2"/>
              <w:sz w:val="22"/>
              <w:szCs w:val="22"/>
              <w:lang w:val="fi-FI"/>
              <w14:ligatures w14:val="standardContextual"/>
            </w:rPr>
          </w:pPr>
          <w:hyperlink w:anchor="_Toc151537873" w:history="1">
            <w:r w:rsidR="00784877" w:rsidRPr="00CA62AE">
              <w:rPr>
                <w:rStyle w:val="Hyperlinkki"/>
                <w:noProof/>
              </w:rPr>
              <w:t>2.3</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rPr>
              <w:t>Syrjintää on monenlaista</w:t>
            </w:r>
            <w:r w:rsidR="00784877">
              <w:rPr>
                <w:noProof/>
                <w:webHidden/>
              </w:rPr>
              <w:tab/>
            </w:r>
            <w:r w:rsidR="00784877">
              <w:rPr>
                <w:noProof/>
                <w:webHidden/>
              </w:rPr>
              <w:fldChar w:fldCharType="begin"/>
            </w:r>
            <w:r w:rsidR="00784877">
              <w:rPr>
                <w:noProof/>
                <w:webHidden/>
              </w:rPr>
              <w:instrText xml:space="preserve"> PAGEREF _Toc151537873 \h </w:instrText>
            </w:r>
            <w:r w:rsidR="00784877">
              <w:rPr>
                <w:noProof/>
                <w:webHidden/>
              </w:rPr>
            </w:r>
            <w:r w:rsidR="00784877">
              <w:rPr>
                <w:noProof/>
                <w:webHidden/>
              </w:rPr>
              <w:fldChar w:fldCharType="separate"/>
            </w:r>
            <w:r w:rsidR="00784877">
              <w:rPr>
                <w:noProof/>
                <w:webHidden/>
              </w:rPr>
              <w:t>5</w:t>
            </w:r>
            <w:r w:rsidR="00784877">
              <w:rPr>
                <w:noProof/>
                <w:webHidden/>
              </w:rPr>
              <w:fldChar w:fldCharType="end"/>
            </w:r>
          </w:hyperlink>
        </w:p>
        <w:p w14:paraId="1B63E62C" w14:textId="72DF37E9" w:rsidR="00784877" w:rsidRDefault="00000000">
          <w:pPr>
            <w:pStyle w:val="Sisluet2"/>
            <w:rPr>
              <w:rFonts w:asciiTheme="minorHAnsi" w:eastAsiaTheme="minorEastAsia" w:hAnsiTheme="minorHAnsi" w:cstheme="minorBidi"/>
              <w:noProof/>
              <w:color w:val="auto"/>
              <w:kern w:val="2"/>
              <w:sz w:val="22"/>
              <w:szCs w:val="22"/>
              <w:lang w:val="fi-FI"/>
              <w14:ligatures w14:val="standardContextual"/>
            </w:rPr>
          </w:pPr>
          <w:hyperlink w:anchor="_Toc151537874" w:history="1">
            <w:r w:rsidR="00784877" w:rsidRPr="00CA62AE">
              <w:rPr>
                <w:rStyle w:val="Hyperlinkki"/>
                <w:noProof/>
              </w:rPr>
              <w:t>2.4</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rPr>
              <w:t>Syrjintää voi olla vaikea tunnistaa</w:t>
            </w:r>
            <w:r w:rsidR="00784877">
              <w:rPr>
                <w:noProof/>
                <w:webHidden/>
              </w:rPr>
              <w:tab/>
            </w:r>
            <w:r w:rsidR="00784877">
              <w:rPr>
                <w:noProof/>
                <w:webHidden/>
              </w:rPr>
              <w:fldChar w:fldCharType="begin"/>
            </w:r>
            <w:r w:rsidR="00784877">
              <w:rPr>
                <w:noProof/>
                <w:webHidden/>
              </w:rPr>
              <w:instrText xml:space="preserve"> PAGEREF _Toc151537874 \h </w:instrText>
            </w:r>
            <w:r w:rsidR="00784877">
              <w:rPr>
                <w:noProof/>
                <w:webHidden/>
              </w:rPr>
            </w:r>
            <w:r w:rsidR="00784877">
              <w:rPr>
                <w:noProof/>
                <w:webHidden/>
              </w:rPr>
              <w:fldChar w:fldCharType="separate"/>
            </w:r>
            <w:r w:rsidR="00784877">
              <w:rPr>
                <w:noProof/>
                <w:webHidden/>
              </w:rPr>
              <w:t>7</w:t>
            </w:r>
            <w:r w:rsidR="00784877">
              <w:rPr>
                <w:noProof/>
                <w:webHidden/>
              </w:rPr>
              <w:fldChar w:fldCharType="end"/>
            </w:r>
          </w:hyperlink>
        </w:p>
        <w:p w14:paraId="6281F7BB" w14:textId="7E9C8FF7" w:rsidR="00784877" w:rsidRDefault="00000000">
          <w:pPr>
            <w:pStyle w:val="Sisluet2"/>
            <w:rPr>
              <w:rFonts w:asciiTheme="minorHAnsi" w:eastAsiaTheme="minorEastAsia" w:hAnsiTheme="minorHAnsi" w:cstheme="minorBidi"/>
              <w:noProof/>
              <w:color w:val="auto"/>
              <w:kern w:val="2"/>
              <w:sz w:val="22"/>
              <w:szCs w:val="22"/>
              <w:lang w:val="fi-FI"/>
              <w14:ligatures w14:val="standardContextual"/>
            </w:rPr>
          </w:pPr>
          <w:hyperlink w:anchor="_Toc151537875" w:history="1">
            <w:r w:rsidR="00784877" w:rsidRPr="00CA62AE">
              <w:rPr>
                <w:rStyle w:val="Hyperlinkki"/>
                <w:noProof/>
              </w:rPr>
              <w:t>2.5</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rPr>
              <w:t>Normikriittisyys Sateenkaariperheet ry:n työyhteisökulttuurin perustana</w:t>
            </w:r>
            <w:r w:rsidR="00784877">
              <w:rPr>
                <w:noProof/>
                <w:webHidden/>
              </w:rPr>
              <w:tab/>
            </w:r>
            <w:r w:rsidR="00784877">
              <w:rPr>
                <w:noProof/>
                <w:webHidden/>
              </w:rPr>
              <w:fldChar w:fldCharType="begin"/>
            </w:r>
            <w:r w:rsidR="00784877">
              <w:rPr>
                <w:noProof/>
                <w:webHidden/>
              </w:rPr>
              <w:instrText xml:space="preserve"> PAGEREF _Toc151537875 \h </w:instrText>
            </w:r>
            <w:r w:rsidR="00784877">
              <w:rPr>
                <w:noProof/>
                <w:webHidden/>
              </w:rPr>
            </w:r>
            <w:r w:rsidR="00784877">
              <w:rPr>
                <w:noProof/>
                <w:webHidden/>
              </w:rPr>
              <w:fldChar w:fldCharType="separate"/>
            </w:r>
            <w:r w:rsidR="00784877">
              <w:rPr>
                <w:noProof/>
                <w:webHidden/>
              </w:rPr>
              <w:t>8</w:t>
            </w:r>
            <w:r w:rsidR="00784877">
              <w:rPr>
                <w:noProof/>
                <w:webHidden/>
              </w:rPr>
              <w:fldChar w:fldCharType="end"/>
            </w:r>
          </w:hyperlink>
        </w:p>
        <w:p w14:paraId="2F09B84C" w14:textId="34102639" w:rsidR="00784877" w:rsidRDefault="00000000">
          <w:pPr>
            <w:pStyle w:val="Sisluet2"/>
            <w:rPr>
              <w:rFonts w:asciiTheme="minorHAnsi" w:eastAsiaTheme="minorEastAsia" w:hAnsiTheme="minorHAnsi" w:cstheme="minorBidi"/>
              <w:noProof/>
              <w:color w:val="auto"/>
              <w:kern w:val="2"/>
              <w:sz w:val="22"/>
              <w:szCs w:val="22"/>
              <w:lang w:val="fi-FI"/>
              <w14:ligatures w14:val="standardContextual"/>
            </w:rPr>
          </w:pPr>
          <w:hyperlink w:anchor="_Toc151537876" w:history="1">
            <w:r w:rsidR="00784877" w:rsidRPr="00CA62AE">
              <w:rPr>
                <w:rStyle w:val="Hyperlinkki"/>
                <w:noProof/>
              </w:rPr>
              <w:t>2.6</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rPr>
              <w:t>Syrjinnästä ilmoittaminen</w:t>
            </w:r>
            <w:r w:rsidR="00784877">
              <w:rPr>
                <w:noProof/>
                <w:webHidden/>
              </w:rPr>
              <w:tab/>
            </w:r>
            <w:r w:rsidR="00784877">
              <w:rPr>
                <w:noProof/>
                <w:webHidden/>
              </w:rPr>
              <w:fldChar w:fldCharType="begin"/>
            </w:r>
            <w:r w:rsidR="00784877">
              <w:rPr>
                <w:noProof/>
                <w:webHidden/>
              </w:rPr>
              <w:instrText xml:space="preserve"> PAGEREF _Toc151537876 \h </w:instrText>
            </w:r>
            <w:r w:rsidR="00784877">
              <w:rPr>
                <w:noProof/>
                <w:webHidden/>
              </w:rPr>
            </w:r>
            <w:r w:rsidR="00784877">
              <w:rPr>
                <w:noProof/>
                <w:webHidden/>
              </w:rPr>
              <w:fldChar w:fldCharType="separate"/>
            </w:r>
            <w:r w:rsidR="00784877">
              <w:rPr>
                <w:noProof/>
                <w:webHidden/>
              </w:rPr>
              <w:t>8</w:t>
            </w:r>
            <w:r w:rsidR="00784877">
              <w:rPr>
                <w:noProof/>
                <w:webHidden/>
              </w:rPr>
              <w:fldChar w:fldCharType="end"/>
            </w:r>
          </w:hyperlink>
        </w:p>
        <w:p w14:paraId="22EFFCA6" w14:textId="212A6344" w:rsidR="00784877" w:rsidRDefault="00000000">
          <w:pPr>
            <w:pStyle w:val="Sisluet1"/>
            <w:rPr>
              <w:rFonts w:asciiTheme="minorHAnsi" w:eastAsiaTheme="minorEastAsia" w:hAnsiTheme="minorHAnsi" w:cstheme="minorBidi"/>
              <w:noProof/>
              <w:color w:val="auto"/>
              <w:kern w:val="2"/>
              <w:sz w:val="22"/>
              <w:szCs w:val="22"/>
              <w:lang w:val="fi-FI"/>
              <w14:ligatures w14:val="standardContextual"/>
            </w:rPr>
          </w:pPr>
          <w:hyperlink w:anchor="_Toc151537877" w:history="1">
            <w:r w:rsidR="00784877" w:rsidRPr="00CA62AE">
              <w:rPr>
                <w:rStyle w:val="Hyperlinkki"/>
                <w:noProof/>
              </w:rPr>
              <w:t>3.</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rPr>
              <w:t>Nykytilanne ja -käytännöt Sateenkaariperheet ry:n henkilöstön tasa-arvon ja yhdenvertaisuuden edistämiseksi</w:t>
            </w:r>
            <w:r w:rsidR="00784877">
              <w:rPr>
                <w:noProof/>
                <w:webHidden/>
              </w:rPr>
              <w:tab/>
            </w:r>
            <w:r w:rsidR="00784877">
              <w:rPr>
                <w:noProof/>
                <w:webHidden/>
              </w:rPr>
              <w:fldChar w:fldCharType="begin"/>
            </w:r>
            <w:r w:rsidR="00784877">
              <w:rPr>
                <w:noProof/>
                <w:webHidden/>
              </w:rPr>
              <w:instrText xml:space="preserve"> PAGEREF _Toc151537877 \h </w:instrText>
            </w:r>
            <w:r w:rsidR="00784877">
              <w:rPr>
                <w:noProof/>
                <w:webHidden/>
              </w:rPr>
            </w:r>
            <w:r w:rsidR="00784877">
              <w:rPr>
                <w:noProof/>
                <w:webHidden/>
              </w:rPr>
              <w:fldChar w:fldCharType="separate"/>
            </w:r>
            <w:r w:rsidR="00784877">
              <w:rPr>
                <w:noProof/>
                <w:webHidden/>
              </w:rPr>
              <w:t>10</w:t>
            </w:r>
            <w:r w:rsidR="00784877">
              <w:rPr>
                <w:noProof/>
                <w:webHidden/>
              </w:rPr>
              <w:fldChar w:fldCharType="end"/>
            </w:r>
          </w:hyperlink>
        </w:p>
        <w:p w14:paraId="6BBC3941" w14:textId="71343960" w:rsidR="00784877" w:rsidRDefault="00000000">
          <w:pPr>
            <w:pStyle w:val="Sisluet2"/>
            <w:rPr>
              <w:rFonts w:asciiTheme="minorHAnsi" w:eastAsiaTheme="minorEastAsia" w:hAnsiTheme="minorHAnsi" w:cstheme="minorBidi"/>
              <w:noProof/>
              <w:color w:val="auto"/>
              <w:kern w:val="2"/>
              <w:sz w:val="22"/>
              <w:szCs w:val="22"/>
              <w:lang w:val="fi-FI"/>
              <w14:ligatures w14:val="standardContextual"/>
            </w:rPr>
          </w:pPr>
          <w:hyperlink w:anchor="_Toc151537878" w:history="1">
            <w:r w:rsidR="00784877" w:rsidRPr="00CA62AE">
              <w:rPr>
                <w:rStyle w:val="Hyperlinkki"/>
                <w:noProof/>
              </w:rPr>
              <w:t>3.1</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rPr>
              <w:t>Nykytilanne</w:t>
            </w:r>
            <w:r w:rsidR="00784877">
              <w:rPr>
                <w:noProof/>
                <w:webHidden/>
              </w:rPr>
              <w:tab/>
            </w:r>
            <w:r w:rsidR="00784877">
              <w:rPr>
                <w:noProof/>
                <w:webHidden/>
              </w:rPr>
              <w:fldChar w:fldCharType="begin"/>
            </w:r>
            <w:r w:rsidR="00784877">
              <w:rPr>
                <w:noProof/>
                <w:webHidden/>
              </w:rPr>
              <w:instrText xml:space="preserve"> PAGEREF _Toc151537878 \h </w:instrText>
            </w:r>
            <w:r w:rsidR="00784877">
              <w:rPr>
                <w:noProof/>
                <w:webHidden/>
              </w:rPr>
            </w:r>
            <w:r w:rsidR="00784877">
              <w:rPr>
                <w:noProof/>
                <w:webHidden/>
              </w:rPr>
              <w:fldChar w:fldCharType="separate"/>
            </w:r>
            <w:r w:rsidR="00784877">
              <w:rPr>
                <w:noProof/>
                <w:webHidden/>
              </w:rPr>
              <w:t>10</w:t>
            </w:r>
            <w:r w:rsidR="00784877">
              <w:rPr>
                <w:noProof/>
                <w:webHidden/>
              </w:rPr>
              <w:fldChar w:fldCharType="end"/>
            </w:r>
          </w:hyperlink>
        </w:p>
        <w:p w14:paraId="2EED615C" w14:textId="68D48FEB" w:rsidR="00784877" w:rsidRDefault="00000000">
          <w:pPr>
            <w:pStyle w:val="Sisluet2"/>
            <w:rPr>
              <w:rFonts w:asciiTheme="minorHAnsi" w:eastAsiaTheme="minorEastAsia" w:hAnsiTheme="minorHAnsi" w:cstheme="minorBidi"/>
              <w:noProof/>
              <w:color w:val="auto"/>
              <w:kern w:val="2"/>
              <w:sz w:val="22"/>
              <w:szCs w:val="22"/>
              <w:lang w:val="fi-FI"/>
              <w14:ligatures w14:val="standardContextual"/>
            </w:rPr>
          </w:pPr>
          <w:hyperlink w:anchor="_Toc151537879" w:history="1">
            <w:r w:rsidR="00784877" w:rsidRPr="00CA62AE">
              <w:rPr>
                <w:rStyle w:val="Hyperlinkki"/>
                <w:noProof/>
              </w:rPr>
              <w:t>3.2</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rPr>
              <w:t>Nykykäytännöt</w:t>
            </w:r>
            <w:r w:rsidR="00784877">
              <w:rPr>
                <w:noProof/>
                <w:webHidden/>
              </w:rPr>
              <w:tab/>
            </w:r>
            <w:r w:rsidR="00784877">
              <w:rPr>
                <w:noProof/>
                <w:webHidden/>
              </w:rPr>
              <w:fldChar w:fldCharType="begin"/>
            </w:r>
            <w:r w:rsidR="00784877">
              <w:rPr>
                <w:noProof/>
                <w:webHidden/>
              </w:rPr>
              <w:instrText xml:space="preserve"> PAGEREF _Toc151537879 \h </w:instrText>
            </w:r>
            <w:r w:rsidR="00784877">
              <w:rPr>
                <w:noProof/>
                <w:webHidden/>
              </w:rPr>
            </w:r>
            <w:r w:rsidR="00784877">
              <w:rPr>
                <w:noProof/>
                <w:webHidden/>
              </w:rPr>
              <w:fldChar w:fldCharType="separate"/>
            </w:r>
            <w:r w:rsidR="00784877">
              <w:rPr>
                <w:noProof/>
                <w:webHidden/>
              </w:rPr>
              <w:t>10</w:t>
            </w:r>
            <w:r w:rsidR="00784877">
              <w:rPr>
                <w:noProof/>
                <w:webHidden/>
              </w:rPr>
              <w:fldChar w:fldCharType="end"/>
            </w:r>
          </w:hyperlink>
        </w:p>
        <w:p w14:paraId="63BCCBE1" w14:textId="1B0A3247" w:rsidR="00784877" w:rsidRDefault="00000000">
          <w:pPr>
            <w:pStyle w:val="Sisluet3"/>
            <w:tabs>
              <w:tab w:val="left" w:pos="1100"/>
              <w:tab w:val="right" w:leader="dot" w:pos="9622"/>
            </w:tabs>
            <w:rPr>
              <w:rFonts w:asciiTheme="minorHAnsi" w:eastAsiaTheme="minorEastAsia" w:hAnsiTheme="minorHAnsi" w:cstheme="minorBidi"/>
              <w:noProof/>
              <w:color w:val="auto"/>
              <w:kern w:val="2"/>
              <w:sz w:val="22"/>
              <w:szCs w:val="22"/>
              <w:lang w:val="fi-FI"/>
              <w14:ligatures w14:val="standardContextual"/>
            </w:rPr>
          </w:pPr>
          <w:hyperlink w:anchor="_Toc151537880" w:history="1">
            <w:r w:rsidR="00784877" w:rsidRPr="00CA62AE">
              <w:rPr>
                <w:rStyle w:val="Hyperlinkki"/>
                <w:noProof/>
                <w:lang w:val="fi-FI"/>
              </w:rPr>
              <w:t>3.2.1</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lang w:val="fi-FI"/>
              </w:rPr>
              <w:t>Sukupuoli</w:t>
            </w:r>
            <w:r w:rsidR="00784877">
              <w:rPr>
                <w:noProof/>
                <w:webHidden/>
              </w:rPr>
              <w:tab/>
            </w:r>
            <w:r w:rsidR="00784877">
              <w:rPr>
                <w:noProof/>
                <w:webHidden/>
              </w:rPr>
              <w:fldChar w:fldCharType="begin"/>
            </w:r>
            <w:r w:rsidR="00784877">
              <w:rPr>
                <w:noProof/>
                <w:webHidden/>
              </w:rPr>
              <w:instrText xml:space="preserve"> PAGEREF _Toc151537880 \h </w:instrText>
            </w:r>
            <w:r w:rsidR="00784877">
              <w:rPr>
                <w:noProof/>
                <w:webHidden/>
              </w:rPr>
            </w:r>
            <w:r w:rsidR="00784877">
              <w:rPr>
                <w:noProof/>
                <w:webHidden/>
              </w:rPr>
              <w:fldChar w:fldCharType="separate"/>
            </w:r>
            <w:r w:rsidR="00784877">
              <w:rPr>
                <w:noProof/>
                <w:webHidden/>
              </w:rPr>
              <w:t>13</w:t>
            </w:r>
            <w:r w:rsidR="00784877">
              <w:rPr>
                <w:noProof/>
                <w:webHidden/>
              </w:rPr>
              <w:fldChar w:fldCharType="end"/>
            </w:r>
          </w:hyperlink>
        </w:p>
        <w:p w14:paraId="5CE65F30" w14:textId="13B63D16" w:rsidR="00784877" w:rsidRDefault="00000000">
          <w:pPr>
            <w:pStyle w:val="Sisluet3"/>
            <w:tabs>
              <w:tab w:val="left" w:pos="1100"/>
              <w:tab w:val="right" w:leader="dot" w:pos="9622"/>
            </w:tabs>
            <w:rPr>
              <w:rFonts w:asciiTheme="minorHAnsi" w:eastAsiaTheme="minorEastAsia" w:hAnsiTheme="minorHAnsi" w:cstheme="minorBidi"/>
              <w:noProof/>
              <w:color w:val="auto"/>
              <w:kern w:val="2"/>
              <w:sz w:val="22"/>
              <w:szCs w:val="22"/>
              <w:lang w:val="fi-FI"/>
              <w14:ligatures w14:val="standardContextual"/>
            </w:rPr>
          </w:pPr>
          <w:hyperlink w:anchor="_Toc151537881" w:history="1">
            <w:r w:rsidR="00784877" w:rsidRPr="00CA62AE">
              <w:rPr>
                <w:rStyle w:val="Hyperlinkki"/>
                <w:noProof/>
                <w:lang w:val="fi-FI"/>
              </w:rPr>
              <w:t>3.2.2</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lang w:val="fi-FI"/>
              </w:rPr>
              <w:t>Seksuaalinen suuntautuminen</w:t>
            </w:r>
            <w:r w:rsidR="00784877">
              <w:rPr>
                <w:noProof/>
                <w:webHidden/>
              </w:rPr>
              <w:tab/>
            </w:r>
            <w:r w:rsidR="00784877">
              <w:rPr>
                <w:noProof/>
                <w:webHidden/>
              </w:rPr>
              <w:fldChar w:fldCharType="begin"/>
            </w:r>
            <w:r w:rsidR="00784877">
              <w:rPr>
                <w:noProof/>
                <w:webHidden/>
              </w:rPr>
              <w:instrText xml:space="preserve"> PAGEREF _Toc151537881 \h </w:instrText>
            </w:r>
            <w:r w:rsidR="00784877">
              <w:rPr>
                <w:noProof/>
                <w:webHidden/>
              </w:rPr>
            </w:r>
            <w:r w:rsidR="00784877">
              <w:rPr>
                <w:noProof/>
                <w:webHidden/>
              </w:rPr>
              <w:fldChar w:fldCharType="separate"/>
            </w:r>
            <w:r w:rsidR="00784877">
              <w:rPr>
                <w:noProof/>
                <w:webHidden/>
              </w:rPr>
              <w:t>14</w:t>
            </w:r>
            <w:r w:rsidR="00784877">
              <w:rPr>
                <w:noProof/>
                <w:webHidden/>
              </w:rPr>
              <w:fldChar w:fldCharType="end"/>
            </w:r>
          </w:hyperlink>
        </w:p>
        <w:p w14:paraId="0CDE9639" w14:textId="6E0F278A" w:rsidR="00784877" w:rsidRDefault="00000000">
          <w:pPr>
            <w:pStyle w:val="Sisluet3"/>
            <w:tabs>
              <w:tab w:val="left" w:pos="1100"/>
              <w:tab w:val="right" w:leader="dot" w:pos="9622"/>
            </w:tabs>
            <w:rPr>
              <w:rFonts w:asciiTheme="minorHAnsi" w:eastAsiaTheme="minorEastAsia" w:hAnsiTheme="minorHAnsi" w:cstheme="minorBidi"/>
              <w:noProof/>
              <w:color w:val="auto"/>
              <w:kern w:val="2"/>
              <w:sz w:val="22"/>
              <w:szCs w:val="22"/>
              <w:lang w:val="fi-FI"/>
              <w14:ligatures w14:val="standardContextual"/>
            </w:rPr>
          </w:pPr>
          <w:hyperlink w:anchor="_Toc151537882" w:history="1">
            <w:r w:rsidR="00784877" w:rsidRPr="00CA62AE">
              <w:rPr>
                <w:rStyle w:val="Hyperlinkki"/>
                <w:noProof/>
                <w:lang w:val="fi-FI"/>
              </w:rPr>
              <w:t>3.2.3</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lang w:val="fi-FI"/>
              </w:rPr>
              <w:t>Perhesuhteet ja yksityiselämä</w:t>
            </w:r>
            <w:r w:rsidR="00784877">
              <w:rPr>
                <w:noProof/>
                <w:webHidden/>
              </w:rPr>
              <w:tab/>
            </w:r>
            <w:r w:rsidR="00784877">
              <w:rPr>
                <w:noProof/>
                <w:webHidden/>
              </w:rPr>
              <w:fldChar w:fldCharType="begin"/>
            </w:r>
            <w:r w:rsidR="00784877">
              <w:rPr>
                <w:noProof/>
                <w:webHidden/>
              </w:rPr>
              <w:instrText xml:space="preserve"> PAGEREF _Toc151537882 \h </w:instrText>
            </w:r>
            <w:r w:rsidR="00784877">
              <w:rPr>
                <w:noProof/>
                <w:webHidden/>
              </w:rPr>
            </w:r>
            <w:r w:rsidR="00784877">
              <w:rPr>
                <w:noProof/>
                <w:webHidden/>
              </w:rPr>
              <w:fldChar w:fldCharType="separate"/>
            </w:r>
            <w:r w:rsidR="00784877">
              <w:rPr>
                <w:noProof/>
                <w:webHidden/>
              </w:rPr>
              <w:t>14</w:t>
            </w:r>
            <w:r w:rsidR="00784877">
              <w:rPr>
                <w:noProof/>
                <w:webHidden/>
              </w:rPr>
              <w:fldChar w:fldCharType="end"/>
            </w:r>
          </w:hyperlink>
        </w:p>
        <w:p w14:paraId="5235BDC1" w14:textId="3A5D6886" w:rsidR="00784877" w:rsidRDefault="00000000">
          <w:pPr>
            <w:pStyle w:val="Sisluet3"/>
            <w:tabs>
              <w:tab w:val="left" w:pos="1100"/>
              <w:tab w:val="right" w:leader="dot" w:pos="9622"/>
            </w:tabs>
            <w:rPr>
              <w:rFonts w:asciiTheme="minorHAnsi" w:eastAsiaTheme="minorEastAsia" w:hAnsiTheme="minorHAnsi" w:cstheme="minorBidi"/>
              <w:noProof/>
              <w:color w:val="auto"/>
              <w:kern w:val="2"/>
              <w:sz w:val="22"/>
              <w:szCs w:val="22"/>
              <w:lang w:val="fi-FI"/>
              <w14:ligatures w14:val="standardContextual"/>
            </w:rPr>
          </w:pPr>
          <w:hyperlink w:anchor="_Toc151537883" w:history="1">
            <w:r w:rsidR="00784877" w:rsidRPr="00CA62AE">
              <w:rPr>
                <w:rStyle w:val="Hyperlinkki"/>
                <w:noProof/>
                <w:lang w:val="fi-FI"/>
              </w:rPr>
              <w:t>3.2.4</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lang w:val="fi-FI"/>
              </w:rPr>
              <w:t>Ikä</w:t>
            </w:r>
            <w:r w:rsidR="00784877">
              <w:rPr>
                <w:noProof/>
                <w:webHidden/>
              </w:rPr>
              <w:tab/>
            </w:r>
            <w:r w:rsidR="00784877">
              <w:rPr>
                <w:noProof/>
                <w:webHidden/>
              </w:rPr>
              <w:fldChar w:fldCharType="begin"/>
            </w:r>
            <w:r w:rsidR="00784877">
              <w:rPr>
                <w:noProof/>
                <w:webHidden/>
              </w:rPr>
              <w:instrText xml:space="preserve"> PAGEREF _Toc151537883 \h </w:instrText>
            </w:r>
            <w:r w:rsidR="00784877">
              <w:rPr>
                <w:noProof/>
                <w:webHidden/>
              </w:rPr>
            </w:r>
            <w:r w:rsidR="00784877">
              <w:rPr>
                <w:noProof/>
                <w:webHidden/>
              </w:rPr>
              <w:fldChar w:fldCharType="separate"/>
            </w:r>
            <w:r w:rsidR="00784877">
              <w:rPr>
                <w:noProof/>
                <w:webHidden/>
              </w:rPr>
              <w:t>15</w:t>
            </w:r>
            <w:r w:rsidR="00784877">
              <w:rPr>
                <w:noProof/>
                <w:webHidden/>
              </w:rPr>
              <w:fldChar w:fldCharType="end"/>
            </w:r>
          </w:hyperlink>
        </w:p>
        <w:p w14:paraId="72BD8607" w14:textId="7A05ACF1" w:rsidR="00784877" w:rsidRDefault="00000000">
          <w:pPr>
            <w:pStyle w:val="Sisluet3"/>
            <w:tabs>
              <w:tab w:val="left" w:pos="1100"/>
              <w:tab w:val="right" w:leader="dot" w:pos="9622"/>
            </w:tabs>
            <w:rPr>
              <w:rFonts w:asciiTheme="minorHAnsi" w:eastAsiaTheme="minorEastAsia" w:hAnsiTheme="minorHAnsi" w:cstheme="minorBidi"/>
              <w:noProof/>
              <w:color w:val="auto"/>
              <w:kern w:val="2"/>
              <w:sz w:val="22"/>
              <w:szCs w:val="22"/>
              <w:lang w:val="fi-FI"/>
              <w14:ligatures w14:val="standardContextual"/>
            </w:rPr>
          </w:pPr>
          <w:hyperlink w:anchor="_Toc151537884" w:history="1">
            <w:r w:rsidR="00784877" w:rsidRPr="00CA62AE">
              <w:rPr>
                <w:rStyle w:val="Hyperlinkki"/>
                <w:noProof/>
                <w:lang w:val="fi-FI"/>
              </w:rPr>
              <w:t>3.2.5</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lang w:val="fi-FI"/>
              </w:rPr>
              <w:t>Toimintakyky, terveydentila ja vammaisuus</w:t>
            </w:r>
            <w:r w:rsidR="00784877">
              <w:rPr>
                <w:noProof/>
                <w:webHidden/>
              </w:rPr>
              <w:tab/>
            </w:r>
            <w:r w:rsidR="00784877">
              <w:rPr>
                <w:noProof/>
                <w:webHidden/>
              </w:rPr>
              <w:fldChar w:fldCharType="begin"/>
            </w:r>
            <w:r w:rsidR="00784877">
              <w:rPr>
                <w:noProof/>
                <w:webHidden/>
              </w:rPr>
              <w:instrText xml:space="preserve"> PAGEREF _Toc151537884 \h </w:instrText>
            </w:r>
            <w:r w:rsidR="00784877">
              <w:rPr>
                <w:noProof/>
                <w:webHidden/>
              </w:rPr>
            </w:r>
            <w:r w:rsidR="00784877">
              <w:rPr>
                <w:noProof/>
                <w:webHidden/>
              </w:rPr>
              <w:fldChar w:fldCharType="separate"/>
            </w:r>
            <w:r w:rsidR="00784877">
              <w:rPr>
                <w:noProof/>
                <w:webHidden/>
              </w:rPr>
              <w:t>15</w:t>
            </w:r>
            <w:r w:rsidR="00784877">
              <w:rPr>
                <w:noProof/>
                <w:webHidden/>
              </w:rPr>
              <w:fldChar w:fldCharType="end"/>
            </w:r>
          </w:hyperlink>
        </w:p>
        <w:p w14:paraId="6BCBB07A" w14:textId="1464E064" w:rsidR="00784877" w:rsidRDefault="00000000">
          <w:pPr>
            <w:pStyle w:val="Sisluet3"/>
            <w:tabs>
              <w:tab w:val="left" w:pos="1100"/>
              <w:tab w:val="right" w:leader="dot" w:pos="9622"/>
            </w:tabs>
            <w:rPr>
              <w:rFonts w:asciiTheme="minorHAnsi" w:eastAsiaTheme="minorEastAsia" w:hAnsiTheme="minorHAnsi" w:cstheme="minorBidi"/>
              <w:noProof/>
              <w:color w:val="auto"/>
              <w:kern w:val="2"/>
              <w:sz w:val="22"/>
              <w:szCs w:val="22"/>
              <w:lang w:val="fi-FI"/>
              <w14:ligatures w14:val="standardContextual"/>
            </w:rPr>
          </w:pPr>
          <w:hyperlink w:anchor="_Toc151537885" w:history="1">
            <w:r w:rsidR="00784877" w:rsidRPr="00CA62AE">
              <w:rPr>
                <w:rStyle w:val="Hyperlinkki"/>
                <w:noProof/>
                <w:lang w:val="fi-FI"/>
              </w:rPr>
              <w:t>3.2.6</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lang w:val="fi-FI"/>
              </w:rPr>
              <w:t>Etninen alkuperä, kulttuurinen tausta, kieli ja kansalaisuus</w:t>
            </w:r>
            <w:r w:rsidR="00784877">
              <w:rPr>
                <w:noProof/>
                <w:webHidden/>
              </w:rPr>
              <w:tab/>
            </w:r>
            <w:r w:rsidR="00784877">
              <w:rPr>
                <w:noProof/>
                <w:webHidden/>
              </w:rPr>
              <w:fldChar w:fldCharType="begin"/>
            </w:r>
            <w:r w:rsidR="00784877">
              <w:rPr>
                <w:noProof/>
                <w:webHidden/>
              </w:rPr>
              <w:instrText xml:space="preserve"> PAGEREF _Toc151537885 \h </w:instrText>
            </w:r>
            <w:r w:rsidR="00784877">
              <w:rPr>
                <w:noProof/>
                <w:webHidden/>
              </w:rPr>
            </w:r>
            <w:r w:rsidR="00784877">
              <w:rPr>
                <w:noProof/>
                <w:webHidden/>
              </w:rPr>
              <w:fldChar w:fldCharType="separate"/>
            </w:r>
            <w:r w:rsidR="00784877">
              <w:rPr>
                <w:noProof/>
                <w:webHidden/>
              </w:rPr>
              <w:t>16</w:t>
            </w:r>
            <w:r w:rsidR="00784877">
              <w:rPr>
                <w:noProof/>
                <w:webHidden/>
              </w:rPr>
              <w:fldChar w:fldCharType="end"/>
            </w:r>
          </w:hyperlink>
        </w:p>
        <w:p w14:paraId="003E34EE" w14:textId="59C845C6" w:rsidR="00784877" w:rsidRDefault="00000000">
          <w:pPr>
            <w:pStyle w:val="Sisluet3"/>
            <w:tabs>
              <w:tab w:val="left" w:pos="1100"/>
              <w:tab w:val="right" w:leader="dot" w:pos="9622"/>
            </w:tabs>
            <w:rPr>
              <w:rFonts w:asciiTheme="minorHAnsi" w:eastAsiaTheme="minorEastAsia" w:hAnsiTheme="minorHAnsi" w:cstheme="minorBidi"/>
              <w:noProof/>
              <w:color w:val="auto"/>
              <w:kern w:val="2"/>
              <w:sz w:val="22"/>
              <w:szCs w:val="22"/>
              <w:lang w:val="fi-FI"/>
              <w14:ligatures w14:val="standardContextual"/>
            </w:rPr>
          </w:pPr>
          <w:hyperlink w:anchor="_Toc151537886" w:history="1">
            <w:r w:rsidR="00784877" w:rsidRPr="00CA62AE">
              <w:rPr>
                <w:rStyle w:val="Hyperlinkki"/>
                <w:noProof/>
                <w:lang w:val="fi-FI"/>
              </w:rPr>
              <w:t>3.2.7</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lang w:val="fi-FI"/>
              </w:rPr>
              <w:t>Uskonto, vakaumus ja poliittinen toiminta</w:t>
            </w:r>
            <w:r w:rsidR="00784877">
              <w:rPr>
                <w:noProof/>
                <w:webHidden/>
              </w:rPr>
              <w:tab/>
            </w:r>
            <w:r w:rsidR="00784877">
              <w:rPr>
                <w:noProof/>
                <w:webHidden/>
              </w:rPr>
              <w:fldChar w:fldCharType="begin"/>
            </w:r>
            <w:r w:rsidR="00784877">
              <w:rPr>
                <w:noProof/>
                <w:webHidden/>
              </w:rPr>
              <w:instrText xml:space="preserve"> PAGEREF _Toc151537886 \h </w:instrText>
            </w:r>
            <w:r w:rsidR="00784877">
              <w:rPr>
                <w:noProof/>
                <w:webHidden/>
              </w:rPr>
            </w:r>
            <w:r w:rsidR="00784877">
              <w:rPr>
                <w:noProof/>
                <w:webHidden/>
              </w:rPr>
              <w:fldChar w:fldCharType="separate"/>
            </w:r>
            <w:r w:rsidR="00784877">
              <w:rPr>
                <w:noProof/>
                <w:webHidden/>
              </w:rPr>
              <w:t>16</w:t>
            </w:r>
            <w:r w:rsidR="00784877">
              <w:rPr>
                <w:noProof/>
                <w:webHidden/>
              </w:rPr>
              <w:fldChar w:fldCharType="end"/>
            </w:r>
          </w:hyperlink>
        </w:p>
        <w:p w14:paraId="6D8144A2" w14:textId="5EEA645E" w:rsidR="00784877" w:rsidRDefault="00000000">
          <w:pPr>
            <w:pStyle w:val="Sisluet3"/>
            <w:tabs>
              <w:tab w:val="left" w:pos="1100"/>
              <w:tab w:val="right" w:leader="dot" w:pos="9622"/>
            </w:tabs>
            <w:rPr>
              <w:rFonts w:asciiTheme="minorHAnsi" w:eastAsiaTheme="minorEastAsia" w:hAnsiTheme="minorHAnsi" w:cstheme="minorBidi"/>
              <w:noProof/>
              <w:color w:val="auto"/>
              <w:kern w:val="2"/>
              <w:sz w:val="22"/>
              <w:szCs w:val="22"/>
              <w:lang w:val="fi-FI"/>
              <w14:ligatures w14:val="standardContextual"/>
            </w:rPr>
          </w:pPr>
          <w:hyperlink w:anchor="_Toc151537887" w:history="1">
            <w:r w:rsidR="00784877" w:rsidRPr="00CA62AE">
              <w:rPr>
                <w:rStyle w:val="Hyperlinkki"/>
                <w:noProof/>
                <w:lang w:val="fi-FI"/>
              </w:rPr>
              <w:t>3.2.8</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lang w:val="fi-FI"/>
              </w:rPr>
              <w:t>Mielipide</w:t>
            </w:r>
            <w:r w:rsidR="00784877">
              <w:rPr>
                <w:noProof/>
                <w:webHidden/>
              </w:rPr>
              <w:tab/>
            </w:r>
            <w:r w:rsidR="00784877">
              <w:rPr>
                <w:noProof/>
                <w:webHidden/>
              </w:rPr>
              <w:fldChar w:fldCharType="begin"/>
            </w:r>
            <w:r w:rsidR="00784877">
              <w:rPr>
                <w:noProof/>
                <w:webHidden/>
              </w:rPr>
              <w:instrText xml:space="preserve"> PAGEREF _Toc151537887 \h </w:instrText>
            </w:r>
            <w:r w:rsidR="00784877">
              <w:rPr>
                <w:noProof/>
                <w:webHidden/>
              </w:rPr>
            </w:r>
            <w:r w:rsidR="00784877">
              <w:rPr>
                <w:noProof/>
                <w:webHidden/>
              </w:rPr>
              <w:fldChar w:fldCharType="separate"/>
            </w:r>
            <w:r w:rsidR="00784877">
              <w:rPr>
                <w:noProof/>
                <w:webHidden/>
              </w:rPr>
              <w:t>16</w:t>
            </w:r>
            <w:r w:rsidR="00784877">
              <w:rPr>
                <w:noProof/>
                <w:webHidden/>
              </w:rPr>
              <w:fldChar w:fldCharType="end"/>
            </w:r>
          </w:hyperlink>
        </w:p>
        <w:p w14:paraId="1332E135" w14:textId="759E9EFC" w:rsidR="00784877" w:rsidRDefault="00000000">
          <w:pPr>
            <w:pStyle w:val="Sisluet3"/>
            <w:tabs>
              <w:tab w:val="left" w:pos="1100"/>
              <w:tab w:val="right" w:leader="dot" w:pos="9622"/>
            </w:tabs>
            <w:rPr>
              <w:rFonts w:asciiTheme="minorHAnsi" w:eastAsiaTheme="minorEastAsia" w:hAnsiTheme="minorHAnsi" w:cstheme="minorBidi"/>
              <w:noProof/>
              <w:color w:val="auto"/>
              <w:kern w:val="2"/>
              <w:sz w:val="22"/>
              <w:szCs w:val="22"/>
              <w:lang w:val="fi-FI"/>
              <w14:ligatures w14:val="standardContextual"/>
            </w:rPr>
          </w:pPr>
          <w:hyperlink w:anchor="_Toc151537888" w:history="1">
            <w:r w:rsidR="00784877" w:rsidRPr="00CA62AE">
              <w:rPr>
                <w:rStyle w:val="Hyperlinkki"/>
                <w:noProof/>
                <w:lang w:val="fi-FI"/>
              </w:rPr>
              <w:t>3.2.9</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lang w:val="fi-FI"/>
              </w:rPr>
              <w:t>Ammattiyhdistystoiminta</w:t>
            </w:r>
            <w:r w:rsidR="00784877">
              <w:rPr>
                <w:noProof/>
                <w:webHidden/>
              </w:rPr>
              <w:tab/>
            </w:r>
            <w:r w:rsidR="00784877">
              <w:rPr>
                <w:noProof/>
                <w:webHidden/>
              </w:rPr>
              <w:fldChar w:fldCharType="begin"/>
            </w:r>
            <w:r w:rsidR="00784877">
              <w:rPr>
                <w:noProof/>
                <w:webHidden/>
              </w:rPr>
              <w:instrText xml:space="preserve"> PAGEREF _Toc151537888 \h </w:instrText>
            </w:r>
            <w:r w:rsidR="00784877">
              <w:rPr>
                <w:noProof/>
                <w:webHidden/>
              </w:rPr>
            </w:r>
            <w:r w:rsidR="00784877">
              <w:rPr>
                <w:noProof/>
                <w:webHidden/>
              </w:rPr>
              <w:fldChar w:fldCharType="separate"/>
            </w:r>
            <w:r w:rsidR="00784877">
              <w:rPr>
                <w:noProof/>
                <w:webHidden/>
              </w:rPr>
              <w:t>16</w:t>
            </w:r>
            <w:r w:rsidR="00784877">
              <w:rPr>
                <w:noProof/>
                <w:webHidden/>
              </w:rPr>
              <w:fldChar w:fldCharType="end"/>
            </w:r>
          </w:hyperlink>
        </w:p>
        <w:p w14:paraId="21F674C3" w14:textId="460A3CB4" w:rsidR="00784877" w:rsidRDefault="00000000">
          <w:pPr>
            <w:pStyle w:val="Sisluet3"/>
            <w:tabs>
              <w:tab w:val="left" w:pos="1320"/>
              <w:tab w:val="right" w:leader="dot" w:pos="9622"/>
            </w:tabs>
            <w:rPr>
              <w:rFonts w:asciiTheme="minorHAnsi" w:eastAsiaTheme="minorEastAsia" w:hAnsiTheme="minorHAnsi" w:cstheme="minorBidi"/>
              <w:noProof/>
              <w:color w:val="auto"/>
              <w:kern w:val="2"/>
              <w:sz w:val="22"/>
              <w:szCs w:val="22"/>
              <w:lang w:val="fi-FI"/>
              <w14:ligatures w14:val="standardContextual"/>
            </w:rPr>
          </w:pPr>
          <w:hyperlink w:anchor="_Toc151537889" w:history="1">
            <w:r w:rsidR="00784877" w:rsidRPr="00CA62AE">
              <w:rPr>
                <w:rStyle w:val="Hyperlinkki"/>
                <w:noProof/>
                <w:lang w:val="fi-FI"/>
              </w:rPr>
              <w:t>3.2.10</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lang w:val="fi-FI"/>
              </w:rPr>
              <w:t>Muut henkilöön liittyvät syyt</w:t>
            </w:r>
            <w:r w:rsidR="00784877">
              <w:rPr>
                <w:noProof/>
                <w:webHidden/>
              </w:rPr>
              <w:tab/>
            </w:r>
            <w:r w:rsidR="00784877">
              <w:rPr>
                <w:noProof/>
                <w:webHidden/>
              </w:rPr>
              <w:fldChar w:fldCharType="begin"/>
            </w:r>
            <w:r w:rsidR="00784877">
              <w:rPr>
                <w:noProof/>
                <w:webHidden/>
              </w:rPr>
              <w:instrText xml:space="preserve"> PAGEREF _Toc151537889 \h </w:instrText>
            </w:r>
            <w:r w:rsidR="00784877">
              <w:rPr>
                <w:noProof/>
                <w:webHidden/>
              </w:rPr>
            </w:r>
            <w:r w:rsidR="00784877">
              <w:rPr>
                <w:noProof/>
                <w:webHidden/>
              </w:rPr>
              <w:fldChar w:fldCharType="separate"/>
            </w:r>
            <w:r w:rsidR="00784877">
              <w:rPr>
                <w:noProof/>
                <w:webHidden/>
              </w:rPr>
              <w:t>17</w:t>
            </w:r>
            <w:r w:rsidR="00784877">
              <w:rPr>
                <w:noProof/>
                <w:webHidden/>
              </w:rPr>
              <w:fldChar w:fldCharType="end"/>
            </w:r>
          </w:hyperlink>
        </w:p>
        <w:p w14:paraId="06EA33C3" w14:textId="220B0544" w:rsidR="00784877" w:rsidRDefault="00000000">
          <w:pPr>
            <w:pStyle w:val="Sisluet1"/>
            <w:rPr>
              <w:rFonts w:asciiTheme="minorHAnsi" w:eastAsiaTheme="minorEastAsia" w:hAnsiTheme="minorHAnsi" w:cstheme="minorBidi"/>
              <w:noProof/>
              <w:color w:val="auto"/>
              <w:kern w:val="2"/>
              <w:sz w:val="22"/>
              <w:szCs w:val="22"/>
              <w:lang w:val="fi-FI"/>
              <w14:ligatures w14:val="standardContextual"/>
            </w:rPr>
          </w:pPr>
          <w:hyperlink w:anchor="_Toc151537890" w:history="1">
            <w:r w:rsidR="00784877" w:rsidRPr="00CA62AE">
              <w:rPr>
                <w:rStyle w:val="Hyperlinkki"/>
                <w:noProof/>
              </w:rPr>
              <w:t>4.</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rPr>
              <w:t>Suunnitelmallisesti kohti tasa-arvoa ja yhdenvertaisuutta</w:t>
            </w:r>
            <w:r w:rsidR="00784877">
              <w:rPr>
                <w:noProof/>
                <w:webHidden/>
              </w:rPr>
              <w:tab/>
            </w:r>
            <w:r w:rsidR="00784877">
              <w:rPr>
                <w:noProof/>
                <w:webHidden/>
              </w:rPr>
              <w:fldChar w:fldCharType="begin"/>
            </w:r>
            <w:r w:rsidR="00784877">
              <w:rPr>
                <w:noProof/>
                <w:webHidden/>
              </w:rPr>
              <w:instrText xml:space="preserve"> PAGEREF _Toc151537890 \h </w:instrText>
            </w:r>
            <w:r w:rsidR="00784877">
              <w:rPr>
                <w:noProof/>
                <w:webHidden/>
              </w:rPr>
            </w:r>
            <w:r w:rsidR="00784877">
              <w:rPr>
                <w:noProof/>
                <w:webHidden/>
              </w:rPr>
              <w:fldChar w:fldCharType="separate"/>
            </w:r>
            <w:r w:rsidR="00784877">
              <w:rPr>
                <w:noProof/>
                <w:webHidden/>
              </w:rPr>
              <w:t>18</w:t>
            </w:r>
            <w:r w:rsidR="00784877">
              <w:rPr>
                <w:noProof/>
                <w:webHidden/>
              </w:rPr>
              <w:fldChar w:fldCharType="end"/>
            </w:r>
          </w:hyperlink>
        </w:p>
        <w:p w14:paraId="61D067ED" w14:textId="4F951B42" w:rsidR="00784877" w:rsidRDefault="00000000">
          <w:pPr>
            <w:pStyle w:val="Sisluet2"/>
            <w:rPr>
              <w:rFonts w:asciiTheme="minorHAnsi" w:eastAsiaTheme="minorEastAsia" w:hAnsiTheme="minorHAnsi" w:cstheme="minorBidi"/>
              <w:noProof/>
              <w:color w:val="auto"/>
              <w:kern w:val="2"/>
              <w:sz w:val="22"/>
              <w:szCs w:val="22"/>
              <w:lang w:val="fi-FI"/>
              <w14:ligatures w14:val="standardContextual"/>
            </w:rPr>
          </w:pPr>
          <w:hyperlink w:anchor="_Toc151537891" w:history="1">
            <w:r w:rsidR="00784877" w:rsidRPr="00CA62AE">
              <w:rPr>
                <w:rStyle w:val="Hyperlinkki"/>
                <w:noProof/>
              </w:rPr>
              <w:t>4.1</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rPr>
              <w:t>Toimenpiteet</w:t>
            </w:r>
            <w:r w:rsidR="00784877">
              <w:rPr>
                <w:noProof/>
                <w:webHidden/>
              </w:rPr>
              <w:tab/>
            </w:r>
            <w:r w:rsidR="00784877">
              <w:rPr>
                <w:noProof/>
                <w:webHidden/>
              </w:rPr>
              <w:fldChar w:fldCharType="begin"/>
            </w:r>
            <w:r w:rsidR="00784877">
              <w:rPr>
                <w:noProof/>
                <w:webHidden/>
              </w:rPr>
              <w:instrText xml:space="preserve"> PAGEREF _Toc151537891 \h </w:instrText>
            </w:r>
            <w:r w:rsidR="00784877">
              <w:rPr>
                <w:noProof/>
                <w:webHidden/>
              </w:rPr>
            </w:r>
            <w:r w:rsidR="00784877">
              <w:rPr>
                <w:noProof/>
                <w:webHidden/>
              </w:rPr>
              <w:fldChar w:fldCharType="separate"/>
            </w:r>
            <w:r w:rsidR="00784877">
              <w:rPr>
                <w:noProof/>
                <w:webHidden/>
              </w:rPr>
              <w:t>19</w:t>
            </w:r>
            <w:r w:rsidR="00784877">
              <w:rPr>
                <w:noProof/>
                <w:webHidden/>
              </w:rPr>
              <w:fldChar w:fldCharType="end"/>
            </w:r>
          </w:hyperlink>
        </w:p>
        <w:p w14:paraId="132FCFC2" w14:textId="550FD508" w:rsidR="00784877" w:rsidRDefault="00000000">
          <w:pPr>
            <w:pStyle w:val="Sisluet2"/>
            <w:rPr>
              <w:rFonts w:asciiTheme="minorHAnsi" w:eastAsiaTheme="minorEastAsia" w:hAnsiTheme="minorHAnsi" w:cstheme="minorBidi"/>
              <w:noProof/>
              <w:color w:val="auto"/>
              <w:kern w:val="2"/>
              <w:sz w:val="22"/>
              <w:szCs w:val="22"/>
              <w:lang w:val="fi-FI"/>
              <w14:ligatures w14:val="standardContextual"/>
            </w:rPr>
          </w:pPr>
          <w:hyperlink w:anchor="_Toc151537892" w:history="1">
            <w:r w:rsidR="00784877" w:rsidRPr="00CA62AE">
              <w:rPr>
                <w:rStyle w:val="Hyperlinkki"/>
                <w:noProof/>
              </w:rPr>
              <w:t>4.2 Perehdyttäminen</w:t>
            </w:r>
            <w:r w:rsidR="00784877">
              <w:rPr>
                <w:noProof/>
                <w:webHidden/>
              </w:rPr>
              <w:tab/>
            </w:r>
            <w:r w:rsidR="00784877">
              <w:rPr>
                <w:noProof/>
                <w:webHidden/>
              </w:rPr>
              <w:fldChar w:fldCharType="begin"/>
            </w:r>
            <w:r w:rsidR="00784877">
              <w:rPr>
                <w:noProof/>
                <w:webHidden/>
              </w:rPr>
              <w:instrText xml:space="preserve"> PAGEREF _Toc151537892 \h </w:instrText>
            </w:r>
            <w:r w:rsidR="00784877">
              <w:rPr>
                <w:noProof/>
                <w:webHidden/>
              </w:rPr>
            </w:r>
            <w:r w:rsidR="00784877">
              <w:rPr>
                <w:noProof/>
                <w:webHidden/>
              </w:rPr>
              <w:fldChar w:fldCharType="separate"/>
            </w:r>
            <w:r w:rsidR="00784877">
              <w:rPr>
                <w:noProof/>
                <w:webHidden/>
              </w:rPr>
              <w:t>19</w:t>
            </w:r>
            <w:r w:rsidR="00784877">
              <w:rPr>
                <w:noProof/>
                <w:webHidden/>
              </w:rPr>
              <w:fldChar w:fldCharType="end"/>
            </w:r>
          </w:hyperlink>
        </w:p>
        <w:p w14:paraId="2C420518" w14:textId="412D7D1D" w:rsidR="00784877" w:rsidRDefault="00000000">
          <w:pPr>
            <w:pStyle w:val="Sisluet1"/>
            <w:rPr>
              <w:rFonts w:asciiTheme="minorHAnsi" w:eastAsiaTheme="minorEastAsia" w:hAnsiTheme="minorHAnsi" w:cstheme="minorBidi"/>
              <w:noProof/>
              <w:color w:val="auto"/>
              <w:kern w:val="2"/>
              <w:sz w:val="22"/>
              <w:szCs w:val="22"/>
              <w:lang w:val="fi-FI"/>
              <w14:ligatures w14:val="standardContextual"/>
            </w:rPr>
          </w:pPr>
          <w:hyperlink w:anchor="_Toc151537893" w:history="1">
            <w:r w:rsidR="00784877" w:rsidRPr="00CA62AE">
              <w:rPr>
                <w:rStyle w:val="Hyperlinkki"/>
                <w:noProof/>
              </w:rPr>
              <w:t>5.</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rPr>
              <w:t>Seuranta</w:t>
            </w:r>
            <w:r w:rsidR="00784877">
              <w:rPr>
                <w:noProof/>
                <w:webHidden/>
              </w:rPr>
              <w:tab/>
            </w:r>
            <w:r w:rsidR="00784877">
              <w:rPr>
                <w:noProof/>
                <w:webHidden/>
              </w:rPr>
              <w:fldChar w:fldCharType="begin"/>
            </w:r>
            <w:r w:rsidR="00784877">
              <w:rPr>
                <w:noProof/>
                <w:webHidden/>
              </w:rPr>
              <w:instrText xml:space="preserve"> PAGEREF _Toc151537893 \h </w:instrText>
            </w:r>
            <w:r w:rsidR="00784877">
              <w:rPr>
                <w:noProof/>
                <w:webHidden/>
              </w:rPr>
            </w:r>
            <w:r w:rsidR="00784877">
              <w:rPr>
                <w:noProof/>
                <w:webHidden/>
              </w:rPr>
              <w:fldChar w:fldCharType="separate"/>
            </w:r>
            <w:r w:rsidR="00784877">
              <w:rPr>
                <w:noProof/>
                <w:webHidden/>
              </w:rPr>
              <w:t>20</w:t>
            </w:r>
            <w:r w:rsidR="00784877">
              <w:rPr>
                <w:noProof/>
                <w:webHidden/>
              </w:rPr>
              <w:fldChar w:fldCharType="end"/>
            </w:r>
          </w:hyperlink>
        </w:p>
        <w:p w14:paraId="7BCA255C" w14:textId="73635D4E" w:rsidR="00784877" w:rsidRDefault="00000000">
          <w:pPr>
            <w:pStyle w:val="Sisluet1"/>
            <w:rPr>
              <w:rFonts w:asciiTheme="minorHAnsi" w:eastAsiaTheme="minorEastAsia" w:hAnsiTheme="minorHAnsi" w:cstheme="minorBidi"/>
              <w:noProof/>
              <w:color w:val="auto"/>
              <w:kern w:val="2"/>
              <w:sz w:val="22"/>
              <w:szCs w:val="22"/>
              <w:lang w:val="fi-FI"/>
              <w14:ligatures w14:val="standardContextual"/>
            </w:rPr>
          </w:pPr>
          <w:hyperlink w:anchor="_Toc151537894" w:history="1">
            <w:r w:rsidR="00784877" w:rsidRPr="00CA62AE">
              <w:rPr>
                <w:rStyle w:val="Hyperlinkki"/>
                <w:noProof/>
              </w:rPr>
              <w:t>6.</w:t>
            </w:r>
            <w:r w:rsidR="00784877">
              <w:rPr>
                <w:rFonts w:asciiTheme="minorHAnsi" w:eastAsiaTheme="minorEastAsia" w:hAnsiTheme="minorHAnsi" w:cstheme="minorBidi"/>
                <w:noProof/>
                <w:color w:val="auto"/>
                <w:kern w:val="2"/>
                <w:sz w:val="22"/>
                <w:szCs w:val="22"/>
                <w:lang w:val="fi-FI"/>
                <w14:ligatures w14:val="standardContextual"/>
              </w:rPr>
              <w:tab/>
            </w:r>
            <w:r w:rsidR="00784877" w:rsidRPr="00CA62AE">
              <w:rPr>
                <w:rStyle w:val="Hyperlinkki"/>
                <w:noProof/>
              </w:rPr>
              <w:t>Lähteet</w:t>
            </w:r>
            <w:r w:rsidR="00784877">
              <w:rPr>
                <w:noProof/>
                <w:webHidden/>
              </w:rPr>
              <w:tab/>
            </w:r>
            <w:r w:rsidR="00784877">
              <w:rPr>
                <w:noProof/>
                <w:webHidden/>
              </w:rPr>
              <w:fldChar w:fldCharType="begin"/>
            </w:r>
            <w:r w:rsidR="00784877">
              <w:rPr>
                <w:noProof/>
                <w:webHidden/>
              </w:rPr>
              <w:instrText xml:space="preserve"> PAGEREF _Toc151537894 \h </w:instrText>
            </w:r>
            <w:r w:rsidR="00784877">
              <w:rPr>
                <w:noProof/>
                <w:webHidden/>
              </w:rPr>
            </w:r>
            <w:r w:rsidR="00784877">
              <w:rPr>
                <w:noProof/>
                <w:webHidden/>
              </w:rPr>
              <w:fldChar w:fldCharType="separate"/>
            </w:r>
            <w:r w:rsidR="00784877">
              <w:rPr>
                <w:noProof/>
                <w:webHidden/>
              </w:rPr>
              <w:t>21</w:t>
            </w:r>
            <w:r w:rsidR="00784877">
              <w:rPr>
                <w:noProof/>
                <w:webHidden/>
              </w:rPr>
              <w:fldChar w:fldCharType="end"/>
            </w:r>
          </w:hyperlink>
        </w:p>
        <w:p w14:paraId="6442FD13" w14:textId="15082ABE" w:rsidR="004D25D5" w:rsidRDefault="004D25D5">
          <w:r>
            <w:rPr>
              <w:b/>
              <w:bCs/>
            </w:rPr>
            <w:fldChar w:fldCharType="end"/>
          </w:r>
        </w:p>
      </w:sdtContent>
    </w:sdt>
    <w:p w14:paraId="6011BCBB" w14:textId="30A81263" w:rsidR="00A710C4" w:rsidRDefault="00A710C4">
      <w:pPr>
        <w:spacing w:before="0" w:after="0"/>
        <w:rPr>
          <w:noProof/>
          <w:sz w:val="28"/>
        </w:rPr>
      </w:pPr>
      <w:r>
        <w:rPr>
          <w:noProof/>
          <w:sz w:val="28"/>
        </w:rPr>
        <w:br w:type="page"/>
      </w:r>
    </w:p>
    <w:p w14:paraId="7111DC1D" w14:textId="42B8B3C9" w:rsidR="006140B7" w:rsidRPr="00890C08" w:rsidRDefault="00BC33F7" w:rsidP="005167AA">
      <w:pPr>
        <w:pStyle w:val="Otsikko1"/>
        <w:rPr>
          <w:noProof/>
        </w:rPr>
      </w:pPr>
      <w:bookmarkStart w:id="0" w:name="_Toc151537869"/>
      <w:r w:rsidRPr="00890C08">
        <w:rPr>
          <w:noProof/>
        </w:rPr>
        <w:lastRenderedPageBreak/>
        <w:t>Johdanto</w:t>
      </w:r>
      <w:bookmarkEnd w:id="0"/>
    </w:p>
    <w:p w14:paraId="288EBBFF" w14:textId="07FA1A62" w:rsidR="00BC33F7" w:rsidRPr="00890C08" w:rsidRDefault="00BC33F7" w:rsidP="00F60EF3">
      <w:pPr>
        <w:rPr>
          <w:noProof/>
          <w:sz w:val="22"/>
          <w:szCs w:val="28"/>
          <w:lang w:val="fi-FI"/>
        </w:rPr>
      </w:pPr>
      <w:r w:rsidRPr="00890C08">
        <w:rPr>
          <w:noProof/>
          <w:sz w:val="22"/>
          <w:szCs w:val="28"/>
          <w:lang w:val="fi-FI"/>
        </w:rPr>
        <w:t>Tämä on Sateenkaariperhe</w:t>
      </w:r>
      <w:r w:rsidR="00496C98">
        <w:rPr>
          <w:noProof/>
          <w:sz w:val="22"/>
          <w:szCs w:val="28"/>
          <w:lang w:val="fi-FI"/>
        </w:rPr>
        <w:t>et</w:t>
      </w:r>
      <w:r w:rsidRPr="00890C08">
        <w:rPr>
          <w:noProof/>
          <w:sz w:val="22"/>
          <w:szCs w:val="28"/>
          <w:lang w:val="fi-FI"/>
        </w:rPr>
        <w:t xml:space="preserve"> ry:n henkilöstöä koskeva tasa-arvo- ja yhdenvertaisuussuunnitelma, jonka avulla tavoittelemme syrjimättömyyttä ja henkilöstömme hyvinvointia. Suunnitelma koskee koko Sateenkaariperheet ry:n henkilöstöä mukaan lukien </w:t>
      </w:r>
      <w:r w:rsidR="00AE1871">
        <w:rPr>
          <w:noProof/>
          <w:sz w:val="22"/>
          <w:szCs w:val="28"/>
          <w:lang w:val="fi-FI"/>
        </w:rPr>
        <w:t>Sateenkaari-ihmisten p</w:t>
      </w:r>
      <w:r w:rsidRPr="00890C08">
        <w:rPr>
          <w:noProof/>
          <w:sz w:val="22"/>
          <w:szCs w:val="28"/>
          <w:lang w:val="fi-FI"/>
        </w:rPr>
        <w:t>erhesuhdekeskuksen ja Monimuotoiset perheet -verkoston työntekijät.</w:t>
      </w:r>
    </w:p>
    <w:p w14:paraId="06CEF8F6" w14:textId="77777777" w:rsidR="00BC33F7" w:rsidRPr="00890C08" w:rsidRDefault="00BC33F7" w:rsidP="00F60EF3">
      <w:pPr>
        <w:rPr>
          <w:noProof/>
          <w:sz w:val="22"/>
          <w:szCs w:val="28"/>
          <w:lang w:val="fi-FI"/>
        </w:rPr>
      </w:pPr>
      <w:r w:rsidRPr="00890C08">
        <w:rPr>
          <w:noProof/>
          <w:sz w:val="22"/>
          <w:szCs w:val="28"/>
          <w:lang w:val="fi-FI"/>
        </w:rPr>
        <w:t xml:space="preserve">Sateenkaariperheet ry on ihmisoikeus-, perhe- ja kansalaisjärjestö, joka pyrkii kaikessa toiminnassaan tasa-arvoon ja yhdenvertaisuuteen. Vaikka tasa-arvo- ja yhdenvertaisuuslait eivät edellytä Sateenkaariperheet ry:ltä tasa-arvo- ja yhdenvertaisuussuunnitelman tekemistä työyhteisön pienen koon vuoksi, koemme kuitenkin sen tekemisen hyvin tärkeäksi. Suunnitelma on työkalu tasa-arvon ja yhdenvertaisuuden edistämiseksi tavoitteellisesti. </w:t>
      </w:r>
    </w:p>
    <w:p w14:paraId="0510392E" w14:textId="594793AE" w:rsidR="00BC33F7" w:rsidRPr="00890C08" w:rsidRDefault="07EECA65" w:rsidP="00F60EF3">
      <w:pPr>
        <w:rPr>
          <w:noProof/>
          <w:sz w:val="22"/>
          <w:szCs w:val="22"/>
          <w:lang w:val="fi-FI"/>
        </w:rPr>
      </w:pPr>
      <w:r w:rsidRPr="667A1716">
        <w:rPr>
          <w:noProof/>
          <w:sz w:val="22"/>
          <w:szCs w:val="22"/>
          <w:lang w:val="fi-FI"/>
        </w:rPr>
        <w:t>Suunnittelutyön avulla haluamme tunnistaa tasa-arvoa ja yhdenvertaisuutta estäviä rakenteita ja toimintatapoja, joita esiintyy kaikissa työyhteisöissä. Työyhteisöllemme on tärkeää, ettei mitään epäasiallista tai vastuutonta käytöstä hyväksytä. Nykytilannetta on kartoitettu ja tarpeita tasa-arvon ja yhdenvertaisuuden edistämiseksi on tunnistettu lain vaatimalla tavalla yhteistyössä koko henkilöstön kanssa muun muassa kyselyn, keskustelujen ja koulutusten muodossa. Suunnitteluprosessin vaiheista ja etenemisestä on tiedotettu henkilöstölle.</w:t>
      </w:r>
      <w:r w:rsidR="3ED83A44" w:rsidRPr="667A1716">
        <w:rPr>
          <w:noProof/>
          <w:sz w:val="22"/>
          <w:szCs w:val="22"/>
          <w:lang w:val="fi-FI"/>
        </w:rPr>
        <w:t xml:space="preserve"> </w:t>
      </w:r>
      <w:r w:rsidRPr="667A1716">
        <w:rPr>
          <w:noProof/>
          <w:sz w:val="22"/>
          <w:szCs w:val="22"/>
          <w:lang w:val="fi-FI"/>
        </w:rPr>
        <w:t xml:space="preserve">Päävastuussa suunnitteluprosessista on Sateenkaariperheet ry:n tasa-arvo- ja yhdenvertaisuustyöryhmä. </w:t>
      </w:r>
      <w:r w:rsidRPr="005E46BE">
        <w:rPr>
          <w:sz w:val="22"/>
          <w:szCs w:val="22"/>
          <w:lang w:val="fi-FI"/>
        </w:rPr>
        <w:t xml:space="preserve">Työryhmään kuuluvat toiminnanjohtaja, kunkin toiminnon (sateenkaariperhetoiminta, </w:t>
      </w:r>
      <w:r w:rsidR="2A7232A7" w:rsidRPr="005E46BE">
        <w:rPr>
          <w:sz w:val="22"/>
          <w:szCs w:val="22"/>
          <w:lang w:val="fi-FI"/>
        </w:rPr>
        <w:t>p</w:t>
      </w:r>
      <w:r w:rsidRPr="005E46BE">
        <w:rPr>
          <w:sz w:val="22"/>
          <w:szCs w:val="22"/>
          <w:lang w:val="fi-FI"/>
        </w:rPr>
        <w:t>erhesuhdekeskus</w:t>
      </w:r>
      <w:r w:rsidR="2A7232A7" w:rsidRPr="005E46BE">
        <w:rPr>
          <w:sz w:val="22"/>
          <w:szCs w:val="22"/>
          <w:lang w:val="fi-FI"/>
        </w:rPr>
        <w:t>toiminta</w:t>
      </w:r>
      <w:r w:rsidRPr="005E46BE">
        <w:rPr>
          <w:sz w:val="22"/>
          <w:szCs w:val="22"/>
          <w:lang w:val="fi-FI"/>
        </w:rPr>
        <w:t xml:space="preserve"> ja Monimuotoiset perheet -verkosto) työntekijäedustaja, työsuojeluvaltuutettu ja vuosittain valittavat 1</w:t>
      </w:r>
      <w:r w:rsidR="6D7B491A" w:rsidRPr="005E46BE">
        <w:rPr>
          <w:sz w:val="22"/>
          <w:szCs w:val="22"/>
          <w:lang w:val="fi-FI"/>
        </w:rPr>
        <w:t>–</w:t>
      </w:r>
      <w:r w:rsidRPr="005E46BE">
        <w:rPr>
          <w:sz w:val="22"/>
          <w:szCs w:val="22"/>
          <w:lang w:val="fi-FI"/>
        </w:rPr>
        <w:t xml:space="preserve">3 hallituksen </w:t>
      </w:r>
      <w:r w:rsidR="549E29A1" w:rsidRPr="005E46BE">
        <w:rPr>
          <w:sz w:val="22"/>
          <w:szCs w:val="22"/>
          <w:lang w:val="fi-FI"/>
        </w:rPr>
        <w:t xml:space="preserve">valitsemaa </w:t>
      </w:r>
      <w:r w:rsidRPr="005E46BE">
        <w:rPr>
          <w:sz w:val="22"/>
          <w:szCs w:val="22"/>
          <w:lang w:val="fi-FI"/>
        </w:rPr>
        <w:t>edustajaa.</w:t>
      </w:r>
    </w:p>
    <w:p w14:paraId="5A6E4757" w14:textId="77777777" w:rsidR="00BC33F7" w:rsidRPr="00890C08" w:rsidRDefault="00BC33F7" w:rsidP="00F60EF3">
      <w:pPr>
        <w:rPr>
          <w:noProof/>
          <w:sz w:val="22"/>
          <w:szCs w:val="28"/>
          <w:lang w:val="fi-FI"/>
        </w:rPr>
      </w:pPr>
      <w:r w:rsidRPr="00890C08">
        <w:rPr>
          <w:noProof/>
          <w:sz w:val="22"/>
          <w:szCs w:val="28"/>
          <w:lang w:val="fi-FI"/>
        </w:rPr>
        <w:t>Sateenkaariperheet ry ei ole toteuttanut tasa-arvosuunnitelmaa täysin tavalla, jolla se on tasa-arvolaissa kuvattu. Syynä erilaiseen menettelyyn on työyhteisön pieni koko, jonka vuoksi emme pysty esimerkiksi varmistamaan palkka- ja tehtävänkuvakartoituksen anonymiteettiä.</w:t>
      </w:r>
    </w:p>
    <w:p w14:paraId="53B3C632" w14:textId="77777777" w:rsidR="00BC33F7" w:rsidRDefault="00BC33F7" w:rsidP="00F60EF3">
      <w:pPr>
        <w:rPr>
          <w:noProof/>
          <w:sz w:val="22"/>
          <w:szCs w:val="28"/>
          <w:lang w:val="fi-FI"/>
        </w:rPr>
      </w:pPr>
      <w:r w:rsidRPr="00890C08">
        <w:rPr>
          <w:noProof/>
          <w:sz w:val="22"/>
          <w:szCs w:val="28"/>
          <w:lang w:val="fi-FI"/>
        </w:rPr>
        <w:t>Tasa-arvo- ja yhdenvertaisuussuunnitelman toisessa luvussa kuvaamme tasa-arvo- ja yhdenvertaisuuslainsäädännön sisältöä, syrjinnän muotoja sekä syrjinnän tunnistamista vaikeuttavia tekijöitä. Osio sisältää myös Sateenkaariperheet ry:n toimintaohjeet henkilöstöä koskevien syrjintätilanteiden varalle. Seuraavassa luvussa käsittelemme Sateenkaariperheet ry:n nykytilannetta henkilöstön tasa-arvon ja yhdenvertaisuuden osalta sekä nykyisiä tasa-arvon ja yhdenvertaisuuden edistämiskäytäntöjä. Neljännessä luvussa käymme läpi toimenpiteet, jotka on suunnitteluprosessin aikana valittu, jotta Sateenkaariperheet ry:stä tulisi entistä tasa-arvoisempi ja yhdenvertaisempi työnantaja ja työpaikka. Viimeisessä luvussa kerromme, miten suunnitelman ja edistämistoimenpiteiden toteutumista seurataan ja arvioidaan.</w:t>
      </w:r>
    </w:p>
    <w:p w14:paraId="05870277" w14:textId="5AFFCFE6" w:rsidR="008D2EA5" w:rsidRPr="00890C08" w:rsidRDefault="008D2EA5" w:rsidP="00F60EF3">
      <w:pPr>
        <w:rPr>
          <w:noProof/>
          <w:sz w:val="22"/>
          <w:szCs w:val="28"/>
          <w:lang w:val="fi-FI"/>
        </w:rPr>
      </w:pPr>
      <w:r>
        <w:rPr>
          <w:noProof/>
          <w:sz w:val="22"/>
          <w:szCs w:val="28"/>
          <w:lang w:val="fi-FI"/>
        </w:rPr>
        <w:t>Sateenkaariperheet ry:n ensimmäinen</w:t>
      </w:r>
      <w:r w:rsidR="00973EB6">
        <w:rPr>
          <w:noProof/>
          <w:sz w:val="22"/>
          <w:szCs w:val="28"/>
          <w:lang w:val="fi-FI"/>
        </w:rPr>
        <w:t xml:space="preserve"> henkilöstöä koskeva</w:t>
      </w:r>
      <w:r>
        <w:rPr>
          <w:noProof/>
          <w:sz w:val="22"/>
          <w:szCs w:val="28"/>
          <w:lang w:val="fi-FI"/>
        </w:rPr>
        <w:t xml:space="preserve"> tasa-arvo- ja yhdenvertaisuussuunnitelma hyväksyttiin 25.</w:t>
      </w:r>
      <w:r w:rsidR="00F66760">
        <w:rPr>
          <w:noProof/>
          <w:sz w:val="22"/>
          <w:szCs w:val="28"/>
          <w:lang w:val="fi-FI"/>
        </w:rPr>
        <w:t xml:space="preserve"> syyskuuta</w:t>
      </w:r>
      <w:r w:rsidR="00E32316">
        <w:rPr>
          <w:noProof/>
          <w:sz w:val="22"/>
          <w:szCs w:val="28"/>
          <w:lang w:val="fi-FI"/>
        </w:rPr>
        <w:t xml:space="preserve"> </w:t>
      </w:r>
      <w:r>
        <w:rPr>
          <w:noProof/>
          <w:sz w:val="22"/>
          <w:szCs w:val="28"/>
          <w:lang w:val="fi-FI"/>
        </w:rPr>
        <w:t>2021. Suunnitelma on päivitetty syksyllä 2023 erityisesti lukujen kolme ja neljä osalta.</w:t>
      </w:r>
    </w:p>
    <w:p w14:paraId="32C75417" w14:textId="77777777" w:rsidR="00BC33F7" w:rsidRPr="00890C08" w:rsidRDefault="00BC33F7" w:rsidP="00F60EF3">
      <w:pPr>
        <w:rPr>
          <w:noProof/>
          <w:sz w:val="22"/>
          <w:szCs w:val="28"/>
          <w:lang w:val="fi-FI"/>
        </w:rPr>
      </w:pPr>
      <w:r w:rsidRPr="00890C08">
        <w:rPr>
          <w:noProof/>
          <w:sz w:val="22"/>
          <w:szCs w:val="28"/>
          <w:lang w:val="fi-FI"/>
        </w:rPr>
        <w:t xml:space="preserve">Tasa-arvo- ja yhdenvertaisuussuunnitelman toteutumista seuraa tasa-arvo- ja yhdenvertaisuustyöryhmä. Vastuu tasa-arvon ja yhdenvertaisuuden toteutumisesta on kuitenkin koko Sateenkaariperheet ry:n työyhteisöllä. Tasa-arvon ja yhdenvertaisuuden edistäminen on jatkuva, vuorovaikutteinen prosessi, johon kaikkien tulee osallistua. </w:t>
      </w:r>
    </w:p>
    <w:p w14:paraId="23F1CDB9" w14:textId="04E5F7C2" w:rsidR="00BC33F7" w:rsidRPr="00890C08" w:rsidRDefault="07EECA65" w:rsidP="00F60EF3">
      <w:pPr>
        <w:rPr>
          <w:sz w:val="22"/>
          <w:szCs w:val="22"/>
          <w:lang w:val="fi-FI"/>
        </w:rPr>
      </w:pPr>
      <w:r w:rsidRPr="667A1716">
        <w:rPr>
          <w:sz w:val="22"/>
          <w:szCs w:val="22"/>
          <w:lang w:val="fi-FI"/>
        </w:rPr>
        <w:t xml:space="preserve">Henkilöstö ja hallitus perehdytetään suunnitelmaan. Tämä suunnitelma ei koske Sateenkaariperheet ry:n vapaaehtoisten toimintaa tai hallituksen toimintaa muutoin kuin työnantajan roolissa. Sateenkaariperheet ry:n sateenkaariperhetoimintoja ja Perhesuhdekeskus-toimintoja koskeva toiminnallinen suunnitelma </w:t>
      </w:r>
      <w:r w:rsidR="3C121462" w:rsidRPr="667A1716">
        <w:rPr>
          <w:sz w:val="22"/>
          <w:szCs w:val="22"/>
          <w:lang w:val="fi-FI"/>
        </w:rPr>
        <w:t xml:space="preserve">on toteutettu erillisenä prosessina ja hyväksytty </w:t>
      </w:r>
      <w:r w:rsidR="1BAA5EDD" w:rsidRPr="667A1716">
        <w:rPr>
          <w:sz w:val="22"/>
          <w:szCs w:val="22"/>
          <w:lang w:val="fi-FI"/>
        </w:rPr>
        <w:t>22.</w:t>
      </w:r>
      <w:r w:rsidR="1C297331" w:rsidRPr="667A1716">
        <w:rPr>
          <w:sz w:val="22"/>
          <w:szCs w:val="22"/>
          <w:lang w:val="fi-FI"/>
        </w:rPr>
        <w:t xml:space="preserve"> toukokuuta </w:t>
      </w:r>
      <w:r w:rsidR="1BAA5EDD" w:rsidRPr="667A1716">
        <w:rPr>
          <w:sz w:val="22"/>
          <w:szCs w:val="22"/>
          <w:lang w:val="fi-FI"/>
        </w:rPr>
        <w:t>2022.</w:t>
      </w:r>
    </w:p>
    <w:p w14:paraId="0E6E041B" w14:textId="1B2806DB" w:rsidR="00DE3925" w:rsidRDefault="00BC33F7" w:rsidP="00DE3925">
      <w:pPr>
        <w:rPr>
          <w:noProof/>
          <w:sz w:val="22"/>
          <w:szCs w:val="28"/>
          <w:lang w:val="fi-FI"/>
        </w:rPr>
      </w:pPr>
      <w:r w:rsidRPr="00890C08">
        <w:rPr>
          <w:noProof/>
          <w:sz w:val="22"/>
          <w:szCs w:val="28"/>
          <w:lang w:val="fi-FI"/>
        </w:rPr>
        <w:t>Henkilöstöä koskeva tasa-arvo- ja yhdenvertaisuussuunnitelma</w:t>
      </w:r>
      <w:r w:rsidR="00FB5019">
        <w:rPr>
          <w:noProof/>
          <w:sz w:val="22"/>
          <w:szCs w:val="28"/>
          <w:lang w:val="fi-FI"/>
        </w:rPr>
        <w:t xml:space="preserve"> vuosille 2024-2026</w:t>
      </w:r>
      <w:r w:rsidRPr="00890C08">
        <w:rPr>
          <w:noProof/>
          <w:sz w:val="22"/>
          <w:szCs w:val="28"/>
          <w:lang w:val="fi-FI"/>
        </w:rPr>
        <w:t xml:space="preserve"> on hyväksytty hallituksen </w:t>
      </w:r>
      <w:r w:rsidRPr="009326A7">
        <w:rPr>
          <w:noProof/>
          <w:sz w:val="22"/>
          <w:szCs w:val="28"/>
          <w:lang w:val="fi-FI"/>
        </w:rPr>
        <w:t xml:space="preserve">kokouksessa </w:t>
      </w:r>
      <w:r w:rsidR="000A35FD" w:rsidRPr="009326A7">
        <w:rPr>
          <w:sz w:val="22"/>
          <w:szCs w:val="28"/>
          <w:lang w:val="fi-FI"/>
        </w:rPr>
        <w:t>27</w:t>
      </w:r>
      <w:r w:rsidRPr="009326A7">
        <w:rPr>
          <w:sz w:val="22"/>
          <w:szCs w:val="28"/>
          <w:lang w:val="fi-FI"/>
        </w:rPr>
        <w:t>.</w:t>
      </w:r>
      <w:r w:rsidR="008E0523" w:rsidRPr="009326A7">
        <w:rPr>
          <w:sz w:val="22"/>
          <w:szCs w:val="28"/>
          <w:lang w:val="fi-FI"/>
        </w:rPr>
        <w:t xml:space="preserve"> </w:t>
      </w:r>
      <w:r w:rsidR="00252BD5" w:rsidRPr="009326A7">
        <w:rPr>
          <w:sz w:val="22"/>
          <w:szCs w:val="28"/>
          <w:lang w:val="fi-FI"/>
        </w:rPr>
        <w:t>tammi</w:t>
      </w:r>
      <w:r w:rsidR="008E0523" w:rsidRPr="009326A7">
        <w:rPr>
          <w:sz w:val="22"/>
          <w:szCs w:val="28"/>
          <w:lang w:val="fi-FI"/>
        </w:rPr>
        <w:t>kuuta</w:t>
      </w:r>
      <w:r w:rsidR="00946478" w:rsidRPr="009326A7">
        <w:rPr>
          <w:sz w:val="22"/>
          <w:szCs w:val="28"/>
          <w:lang w:val="fi-FI"/>
        </w:rPr>
        <w:t xml:space="preserve"> </w:t>
      </w:r>
      <w:r w:rsidRPr="009326A7">
        <w:rPr>
          <w:sz w:val="22"/>
          <w:szCs w:val="28"/>
          <w:lang w:val="fi-FI"/>
        </w:rPr>
        <w:t>202</w:t>
      </w:r>
      <w:r w:rsidR="00252BD5" w:rsidRPr="009326A7">
        <w:rPr>
          <w:sz w:val="22"/>
          <w:szCs w:val="28"/>
          <w:lang w:val="fi-FI"/>
        </w:rPr>
        <w:t>4</w:t>
      </w:r>
      <w:r w:rsidRPr="009326A7">
        <w:rPr>
          <w:sz w:val="22"/>
          <w:szCs w:val="28"/>
          <w:lang w:val="fi-FI"/>
        </w:rPr>
        <w:t>.</w:t>
      </w:r>
    </w:p>
    <w:p w14:paraId="2A17A37B" w14:textId="77777777" w:rsidR="00DE3925" w:rsidRDefault="00DE3925">
      <w:pPr>
        <w:spacing w:before="0" w:after="0"/>
        <w:rPr>
          <w:noProof/>
          <w:sz w:val="22"/>
          <w:szCs w:val="28"/>
          <w:lang w:val="fi-FI"/>
        </w:rPr>
      </w:pPr>
      <w:r>
        <w:rPr>
          <w:noProof/>
          <w:sz w:val="22"/>
          <w:szCs w:val="28"/>
          <w:lang w:val="fi-FI"/>
        </w:rPr>
        <w:br w:type="page"/>
      </w:r>
    </w:p>
    <w:p w14:paraId="1B60CBEF" w14:textId="26BB007F" w:rsidR="00172EAB" w:rsidRPr="00890C08" w:rsidRDefault="00BC33F7" w:rsidP="005167AA">
      <w:pPr>
        <w:pStyle w:val="Otsikko1"/>
        <w:rPr>
          <w:noProof/>
        </w:rPr>
      </w:pPr>
      <w:bookmarkStart w:id="1" w:name="_Toc151537870"/>
      <w:r w:rsidRPr="00890C08">
        <w:rPr>
          <w:noProof/>
        </w:rPr>
        <w:lastRenderedPageBreak/>
        <w:t>Syrjimättömyyttä tavoitteleva Sateenkaariperheet ry</w:t>
      </w:r>
      <w:bookmarkEnd w:id="1"/>
    </w:p>
    <w:p w14:paraId="3807A258" w14:textId="34C92160" w:rsidR="00BC33F7" w:rsidRPr="00DE3925" w:rsidRDefault="00BC33F7" w:rsidP="00DE3925">
      <w:pPr>
        <w:pStyle w:val="Otsikko2"/>
        <w:numPr>
          <w:ilvl w:val="1"/>
          <w:numId w:val="22"/>
        </w:numPr>
        <w:rPr>
          <w:noProof/>
          <w:color w:val="auto"/>
        </w:rPr>
      </w:pPr>
      <w:bookmarkStart w:id="2" w:name="_Toc151537871"/>
      <w:r w:rsidRPr="00DE3925">
        <w:rPr>
          <w:noProof/>
          <w:color w:val="auto"/>
        </w:rPr>
        <w:t>Syrjimättömyys on koko työyhteisön tehtävä</w:t>
      </w:r>
      <w:bookmarkEnd w:id="2"/>
    </w:p>
    <w:p w14:paraId="17EBCB89" w14:textId="77777777" w:rsidR="00BC33F7" w:rsidRPr="00890C08" w:rsidRDefault="00BC33F7" w:rsidP="00BC33F7">
      <w:pPr>
        <w:rPr>
          <w:rFonts w:cs="Arial"/>
          <w:noProof/>
          <w:sz w:val="22"/>
          <w:szCs w:val="22"/>
          <w:lang w:val="fi-FI"/>
        </w:rPr>
      </w:pPr>
      <w:r w:rsidRPr="00890C08">
        <w:rPr>
          <w:rFonts w:cs="Arial"/>
          <w:noProof/>
          <w:sz w:val="22"/>
          <w:szCs w:val="22"/>
          <w:lang w:val="fi-FI"/>
        </w:rPr>
        <w:t xml:space="preserve">Työnantajalla on lainsäädännön mukaan velvollisuus edistää tasa-arvoa ja yhdenvertaisuutta organisaatiossa, puuttua tarvittaessa syrjintään, häirintään ja muuhun henkilöstön hyvinvointia heikentävään toimintaan sekä ehkäistä syrjintää ja muita ongelmia jo ennakolta. Työnantajan on arvioitava yhdenvertaisuuden toteutumista työpaikalla sekä kehitettävä työoloja ja erilaisia toimintatapoja.  </w:t>
      </w:r>
    </w:p>
    <w:p w14:paraId="4BEBF7C6" w14:textId="77777777" w:rsidR="00BC33F7" w:rsidRPr="00890C08" w:rsidRDefault="00BC33F7" w:rsidP="00BC33F7">
      <w:pPr>
        <w:rPr>
          <w:rFonts w:cs="Arial"/>
          <w:noProof/>
          <w:sz w:val="22"/>
          <w:szCs w:val="22"/>
          <w:lang w:val="fi-FI"/>
        </w:rPr>
      </w:pPr>
      <w:r w:rsidRPr="00890C08">
        <w:rPr>
          <w:rFonts w:cs="Arial"/>
          <w:noProof/>
          <w:sz w:val="22"/>
          <w:szCs w:val="22"/>
          <w:lang w:val="fi-FI"/>
        </w:rPr>
        <w:t>Työntekijän on ilmoitettava terveyttä uhkaavista asioista viipymättä työnantajalle, mutta muutoin työyhteisöille ei ole lainsäädännössä kaikilta osin yhtä vahvoja velvoitteita kuin työnantajille. Sateenkaariperheet ry pitää kuitenkin tärkeänä, että koko työyhteisö osallistuu syrjimättömyyden tavoittelemiseen. Se tarkoittaa, että jokaisella on vastuu siitä, että työyhteisö on jokaiselle sen jäsenelle turvallinen, syrjimätön ja hyvä paikka työskennellä. Jokaisella on myös vastuu pohtia omia ennakkoluulojaan ja syrjiviä oletuksiaan sekä puuttua tarvittaessa toimintaan, joka voi olla syrjivää ja loukkaavaa. Asiallinen ja syrjimätön puhe on oletus, ja siihen annetaan tarvittaessa koulutusta.</w:t>
      </w:r>
    </w:p>
    <w:p w14:paraId="368D38D4" w14:textId="49BECF2E" w:rsidR="00BC33F7" w:rsidRPr="00890C08" w:rsidRDefault="00BC33F7" w:rsidP="00BC33F7">
      <w:pPr>
        <w:rPr>
          <w:rFonts w:cs="Arial"/>
          <w:noProof/>
          <w:sz w:val="22"/>
          <w:szCs w:val="22"/>
          <w:lang w:val="fi-FI"/>
        </w:rPr>
      </w:pPr>
      <w:r w:rsidRPr="00890C08">
        <w:rPr>
          <w:rFonts w:cs="Arial"/>
          <w:noProof/>
          <w:sz w:val="22"/>
          <w:szCs w:val="22"/>
          <w:lang w:val="fi-FI"/>
        </w:rPr>
        <w:t>Syrjimättömyyttä edistäviä toimia ja niiden vaikuttavuutta on käsiteltävä henkilöstön tai heidän edustajiensa kanssa. Työ- tai virkaehtosopimuksen perusteella valitulla luottamushenkilöllä, työsopimuslaissa tarkoitetulla luottamusvaltuutetulla, työsuojeluvaltuutetulla tai muulla sellaisella henkilöstön edustajalla, joka on osallistunut yhdenvertaisuustoimien suunnitteluun, on oikeus pyynnöstä saada tietää toimista, joihin työnantaja on ryhtynyt yhdenvertaisuuden edistämiseksi työpaikalla.</w:t>
      </w:r>
    </w:p>
    <w:p w14:paraId="381EE423" w14:textId="77777777" w:rsidR="00A41AFB" w:rsidRPr="00890C08" w:rsidRDefault="00A41AFB" w:rsidP="00BC33F7">
      <w:pPr>
        <w:rPr>
          <w:rFonts w:cs="Arial"/>
          <w:noProof/>
          <w:sz w:val="22"/>
          <w:szCs w:val="22"/>
          <w:lang w:val="fi-FI"/>
        </w:rPr>
      </w:pPr>
    </w:p>
    <w:p w14:paraId="317090EF" w14:textId="5881662A" w:rsidR="00A41AFB" w:rsidRDefault="00BC33F7" w:rsidP="00750FA7">
      <w:pPr>
        <w:pStyle w:val="Otsikko2"/>
        <w:numPr>
          <w:ilvl w:val="1"/>
          <w:numId w:val="22"/>
        </w:numPr>
        <w:rPr>
          <w:noProof/>
        </w:rPr>
      </w:pPr>
      <w:bookmarkStart w:id="3" w:name="_Toc151537872"/>
      <w:r w:rsidRPr="00890C08">
        <w:rPr>
          <w:noProof/>
        </w:rPr>
        <w:t>Yhdenvertaisuutta ja tasa-arvoa edistää lainsäädäntö</w:t>
      </w:r>
      <w:bookmarkEnd w:id="3"/>
    </w:p>
    <w:p w14:paraId="76610023" w14:textId="77777777" w:rsidR="00BC33F7" w:rsidRPr="00890C08" w:rsidRDefault="00BC33F7" w:rsidP="00BC33F7">
      <w:pPr>
        <w:rPr>
          <w:rFonts w:cs="Arial"/>
          <w:noProof/>
          <w:sz w:val="22"/>
          <w:szCs w:val="22"/>
          <w:lang w:val="fi-FI"/>
        </w:rPr>
      </w:pPr>
      <w:r w:rsidRPr="00890C08">
        <w:rPr>
          <w:rFonts w:cs="Arial"/>
          <w:noProof/>
          <w:sz w:val="22"/>
          <w:szCs w:val="22"/>
          <w:lang w:val="fi-FI"/>
        </w:rPr>
        <w:t>Työnantajia velvoitetaan syrjimättömyyteen ja häirinnän ehkäisemiseen sekä puuttumiseen useassa lainsäädännön kohdassa: yhdenvertaisuuslaissa, tasa-arvolaissa, työsopimuslaissa ja työturvallisuuslaissa.</w:t>
      </w:r>
    </w:p>
    <w:p w14:paraId="024F31F5" w14:textId="164B9B5F" w:rsidR="00BC33F7" w:rsidRPr="00890C08" w:rsidRDefault="00BC33F7" w:rsidP="00BC33F7">
      <w:pPr>
        <w:rPr>
          <w:rFonts w:cs="Arial"/>
          <w:noProof/>
          <w:sz w:val="22"/>
          <w:szCs w:val="22"/>
          <w:lang w:val="fi-FI"/>
        </w:rPr>
      </w:pPr>
      <w:r w:rsidRPr="00975546">
        <w:rPr>
          <w:rFonts w:cs="Arial"/>
          <w:b/>
          <w:bCs/>
          <w:noProof/>
          <w:sz w:val="22"/>
          <w:szCs w:val="22"/>
          <w:lang w:val="fi-FI"/>
        </w:rPr>
        <w:t>Yhdenvertaisuuslain</w:t>
      </w:r>
      <w:r w:rsidRPr="00890C08">
        <w:rPr>
          <w:rFonts w:cs="Arial"/>
          <w:noProof/>
          <w:sz w:val="22"/>
          <w:szCs w:val="22"/>
          <w:lang w:val="fi-FI"/>
        </w:rPr>
        <w:t xml:space="preserve"> tarkoituksena on edistää yhdenvertaisuutta ja ehkäistä syrjintää sekä tehostaa syrjinnän kohteeksi joutuneen oikeusturvaa. Lain mukaan työnantajalla on velvollisuus arvioida yhdenvertaisuuden toteutumista toiminnassaan. </w:t>
      </w:r>
    </w:p>
    <w:p w14:paraId="333C4591" w14:textId="77777777" w:rsidR="00BC33F7" w:rsidRPr="00890C08" w:rsidRDefault="00BC33F7" w:rsidP="00BC33F7">
      <w:pPr>
        <w:rPr>
          <w:rFonts w:cs="Arial"/>
          <w:noProof/>
          <w:sz w:val="22"/>
          <w:szCs w:val="22"/>
          <w:lang w:val="fi-FI"/>
        </w:rPr>
      </w:pPr>
      <w:r w:rsidRPr="00890C08">
        <w:rPr>
          <w:rFonts w:cs="Arial"/>
          <w:noProof/>
          <w:sz w:val="22"/>
          <w:szCs w:val="22"/>
          <w:lang w:val="fi-FI"/>
        </w:rPr>
        <w:t xml:space="preserve">Kielletyt syrjintäperusteet ovat </w:t>
      </w:r>
    </w:p>
    <w:p w14:paraId="2A45A30C" w14:textId="5AC47D77" w:rsidR="00BC33F7" w:rsidRPr="00890C08" w:rsidRDefault="00BC33F7" w:rsidP="001379D5">
      <w:pPr>
        <w:pStyle w:val="Luettelokappale"/>
        <w:numPr>
          <w:ilvl w:val="0"/>
          <w:numId w:val="17"/>
        </w:numPr>
        <w:rPr>
          <w:rFonts w:cs="Arial"/>
          <w:noProof/>
          <w:sz w:val="22"/>
          <w:szCs w:val="22"/>
          <w:lang w:val="fi-FI"/>
        </w:rPr>
      </w:pPr>
      <w:r w:rsidRPr="00890C08">
        <w:rPr>
          <w:rFonts w:cs="Arial"/>
          <w:noProof/>
          <w:sz w:val="22"/>
          <w:szCs w:val="22"/>
          <w:lang w:val="fi-FI"/>
        </w:rPr>
        <w:t>ikä</w:t>
      </w:r>
    </w:p>
    <w:p w14:paraId="4C8CC5E5" w14:textId="147D2CCB" w:rsidR="00BC33F7" w:rsidRPr="00890C08" w:rsidRDefault="00BC33F7" w:rsidP="001379D5">
      <w:pPr>
        <w:pStyle w:val="Luettelokappale"/>
        <w:numPr>
          <w:ilvl w:val="0"/>
          <w:numId w:val="17"/>
        </w:numPr>
        <w:rPr>
          <w:rFonts w:cs="Arial"/>
          <w:noProof/>
          <w:sz w:val="22"/>
          <w:szCs w:val="22"/>
          <w:lang w:val="fi-FI"/>
        </w:rPr>
      </w:pPr>
      <w:r w:rsidRPr="00890C08">
        <w:rPr>
          <w:rFonts w:cs="Arial"/>
          <w:noProof/>
          <w:sz w:val="22"/>
          <w:szCs w:val="22"/>
          <w:lang w:val="fi-FI"/>
        </w:rPr>
        <w:t>alkuperä</w:t>
      </w:r>
    </w:p>
    <w:p w14:paraId="4F90C76B" w14:textId="2889A1BD" w:rsidR="00BC33F7" w:rsidRPr="00890C08" w:rsidRDefault="00BC33F7" w:rsidP="001379D5">
      <w:pPr>
        <w:pStyle w:val="Luettelokappale"/>
        <w:numPr>
          <w:ilvl w:val="0"/>
          <w:numId w:val="17"/>
        </w:numPr>
        <w:rPr>
          <w:rFonts w:cs="Arial"/>
          <w:noProof/>
          <w:sz w:val="22"/>
          <w:szCs w:val="22"/>
          <w:lang w:val="fi-FI"/>
        </w:rPr>
      </w:pPr>
      <w:r w:rsidRPr="00890C08">
        <w:rPr>
          <w:rFonts w:cs="Arial"/>
          <w:noProof/>
          <w:sz w:val="22"/>
          <w:szCs w:val="22"/>
          <w:lang w:val="fi-FI"/>
        </w:rPr>
        <w:t>kansalaisuus</w:t>
      </w:r>
    </w:p>
    <w:p w14:paraId="003F3CED" w14:textId="61008945" w:rsidR="00BC33F7" w:rsidRPr="00890C08" w:rsidRDefault="00BC33F7" w:rsidP="001379D5">
      <w:pPr>
        <w:pStyle w:val="Luettelokappale"/>
        <w:numPr>
          <w:ilvl w:val="0"/>
          <w:numId w:val="17"/>
        </w:numPr>
        <w:rPr>
          <w:rFonts w:cs="Arial"/>
          <w:noProof/>
          <w:sz w:val="22"/>
          <w:szCs w:val="22"/>
          <w:lang w:val="fi-FI"/>
        </w:rPr>
      </w:pPr>
      <w:r w:rsidRPr="00890C08">
        <w:rPr>
          <w:rFonts w:cs="Arial"/>
          <w:noProof/>
          <w:sz w:val="22"/>
          <w:szCs w:val="22"/>
          <w:lang w:val="fi-FI"/>
        </w:rPr>
        <w:t xml:space="preserve">kieli </w:t>
      </w:r>
    </w:p>
    <w:p w14:paraId="1510F68A" w14:textId="4A14D5A6" w:rsidR="00BC33F7" w:rsidRPr="00890C08" w:rsidRDefault="00BC33F7" w:rsidP="001379D5">
      <w:pPr>
        <w:pStyle w:val="Luettelokappale"/>
        <w:numPr>
          <w:ilvl w:val="0"/>
          <w:numId w:val="17"/>
        </w:numPr>
        <w:rPr>
          <w:rFonts w:cs="Arial"/>
          <w:noProof/>
          <w:sz w:val="22"/>
          <w:szCs w:val="22"/>
          <w:lang w:val="fi-FI"/>
        </w:rPr>
      </w:pPr>
      <w:r w:rsidRPr="00890C08">
        <w:rPr>
          <w:rFonts w:cs="Arial"/>
          <w:noProof/>
          <w:sz w:val="22"/>
          <w:szCs w:val="22"/>
          <w:lang w:val="fi-FI"/>
        </w:rPr>
        <w:t xml:space="preserve">uskonto </w:t>
      </w:r>
    </w:p>
    <w:p w14:paraId="46CEC694" w14:textId="3025134A" w:rsidR="00BC33F7" w:rsidRPr="00890C08" w:rsidRDefault="00BC33F7" w:rsidP="001379D5">
      <w:pPr>
        <w:pStyle w:val="Luettelokappale"/>
        <w:numPr>
          <w:ilvl w:val="0"/>
          <w:numId w:val="17"/>
        </w:numPr>
        <w:rPr>
          <w:rFonts w:cs="Arial"/>
          <w:noProof/>
          <w:sz w:val="22"/>
          <w:szCs w:val="22"/>
          <w:lang w:val="fi-FI"/>
        </w:rPr>
      </w:pPr>
      <w:r w:rsidRPr="00890C08">
        <w:rPr>
          <w:rFonts w:cs="Arial"/>
          <w:noProof/>
          <w:sz w:val="22"/>
          <w:szCs w:val="22"/>
          <w:lang w:val="fi-FI"/>
        </w:rPr>
        <w:t>vakaumus, mielipide</w:t>
      </w:r>
    </w:p>
    <w:p w14:paraId="05A4F7B0" w14:textId="3F4E0176" w:rsidR="00BC33F7" w:rsidRPr="00890C08" w:rsidRDefault="00BC33F7" w:rsidP="001379D5">
      <w:pPr>
        <w:pStyle w:val="Luettelokappale"/>
        <w:numPr>
          <w:ilvl w:val="0"/>
          <w:numId w:val="17"/>
        </w:numPr>
        <w:rPr>
          <w:rFonts w:cs="Arial"/>
          <w:noProof/>
          <w:sz w:val="22"/>
          <w:szCs w:val="22"/>
          <w:lang w:val="fi-FI"/>
        </w:rPr>
      </w:pPr>
      <w:r w:rsidRPr="00890C08">
        <w:rPr>
          <w:rFonts w:cs="Arial"/>
          <w:noProof/>
          <w:sz w:val="22"/>
          <w:szCs w:val="22"/>
          <w:lang w:val="fi-FI"/>
        </w:rPr>
        <w:t xml:space="preserve">poliittinen toiminta, ammattiyhdistystoiminta </w:t>
      </w:r>
    </w:p>
    <w:p w14:paraId="24BED16A" w14:textId="4B0D0974" w:rsidR="00BC33F7" w:rsidRPr="00890C08" w:rsidRDefault="00BC33F7" w:rsidP="001379D5">
      <w:pPr>
        <w:pStyle w:val="Luettelokappale"/>
        <w:numPr>
          <w:ilvl w:val="0"/>
          <w:numId w:val="17"/>
        </w:numPr>
        <w:rPr>
          <w:rFonts w:cs="Arial"/>
          <w:noProof/>
          <w:sz w:val="22"/>
          <w:szCs w:val="22"/>
          <w:lang w:val="fi-FI"/>
        </w:rPr>
      </w:pPr>
      <w:r w:rsidRPr="00890C08">
        <w:rPr>
          <w:rFonts w:cs="Arial"/>
          <w:noProof/>
          <w:sz w:val="22"/>
          <w:szCs w:val="22"/>
          <w:lang w:val="fi-FI"/>
        </w:rPr>
        <w:t>perhesuhteet</w:t>
      </w:r>
    </w:p>
    <w:p w14:paraId="47748502" w14:textId="587E1F78" w:rsidR="00BC33F7" w:rsidRPr="00890C08" w:rsidRDefault="00BC33F7" w:rsidP="001379D5">
      <w:pPr>
        <w:pStyle w:val="Luettelokappale"/>
        <w:numPr>
          <w:ilvl w:val="0"/>
          <w:numId w:val="17"/>
        </w:numPr>
        <w:rPr>
          <w:rFonts w:cs="Arial"/>
          <w:noProof/>
          <w:sz w:val="22"/>
          <w:szCs w:val="22"/>
          <w:lang w:val="fi-FI"/>
        </w:rPr>
      </w:pPr>
      <w:r w:rsidRPr="00890C08">
        <w:rPr>
          <w:rFonts w:cs="Arial"/>
          <w:noProof/>
          <w:sz w:val="22"/>
          <w:szCs w:val="22"/>
          <w:lang w:val="fi-FI"/>
        </w:rPr>
        <w:t xml:space="preserve">terveydentila, vammaisuus </w:t>
      </w:r>
    </w:p>
    <w:p w14:paraId="5C1F6BBA" w14:textId="404748B6" w:rsidR="00BC33F7" w:rsidRPr="00890C08" w:rsidRDefault="00BC33F7" w:rsidP="001379D5">
      <w:pPr>
        <w:pStyle w:val="Luettelokappale"/>
        <w:numPr>
          <w:ilvl w:val="0"/>
          <w:numId w:val="17"/>
        </w:numPr>
        <w:rPr>
          <w:rFonts w:cs="Arial"/>
          <w:noProof/>
          <w:sz w:val="22"/>
          <w:szCs w:val="22"/>
          <w:lang w:val="fi-FI"/>
        </w:rPr>
      </w:pPr>
      <w:r w:rsidRPr="00890C08">
        <w:rPr>
          <w:rFonts w:cs="Arial"/>
          <w:noProof/>
          <w:sz w:val="22"/>
          <w:szCs w:val="22"/>
          <w:lang w:val="fi-FI"/>
        </w:rPr>
        <w:t xml:space="preserve">seksuaalinen suuntautuminen </w:t>
      </w:r>
    </w:p>
    <w:p w14:paraId="3C749BC8" w14:textId="3A6921B1" w:rsidR="00BC33F7" w:rsidRPr="00890C08" w:rsidRDefault="00BC33F7" w:rsidP="001379D5">
      <w:pPr>
        <w:pStyle w:val="Luettelokappale"/>
        <w:numPr>
          <w:ilvl w:val="0"/>
          <w:numId w:val="17"/>
        </w:numPr>
        <w:rPr>
          <w:rFonts w:cs="Arial"/>
          <w:noProof/>
          <w:sz w:val="22"/>
          <w:szCs w:val="22"/>
          <w:lang w:val="fi-FI"/>
        </w:rPr>
      </w:pPr>
      <w:r w:rsidRPr="00890C08">
        <w:rPr>
          <w:rFonts w:cs="Arial"/>
          <w:noProof/>
          <w:sz w:val="22"/>
          <w:szCs w:val="22"/>
          <w:lang w:val="fi-FI"/>
        </w:rPr>
        <w:t>tai muu henkilöön liittyvä syy. Tällainen syy voi olla esimerkiksi ulkonäkö.</w:t>
      </w:r>
    </w:p>
    <w:p w14:paraId="148191D1" w14:textId="1783B86B" w:rsidR="00A61492" w:rsidRPr="006E118C" w:rsidRDefault="00A61492" w:rsidP="00A61492">
      <w:pPr>
        <w:rPr>
          <w:rFonts w:cs="Arial"/>
          <w:noProof/>
          <w:sz w:val="22"/>
          <w:szCs w:val="22"/>
          <w:lang w:val="fi-FI"/>
        </w:rPr>
      </w:pPr>
      <w:r>
        <w:rPr>
          <w:rFonts w:cs="Arial"/>
          <w:noProof/>
          <w:sz w:val="22"/>
          <w:szCs w:val="22"/>
          <w:lang w:val="fi-FI"/>
        </w:rPr>
        <w:t xml:space="preserve">Vuonna 2023 voimaan tulleen yhdenvertaisuuslain uudistuksessa </w:t>
      </w:r>
      <w:r w:rsidRPr="0042166B">
        <w:rPr>
          <w:rFonts w:asciiTheme="minorHAnsi" w:hAnsiTheme="minorHAnsi" w:cstheme="minorHAnsi"/>
          <w:color w:val="3A3A3A"/>
          <w:sz w:val="22"/>
          <w:szCs w:val="22"/>
          <w:shd w:val="clear" w:color="auto" w:fill="FFFFFF"/>
          <w:lang w:val="fi-FI"/>
        </w:rPr>
        <w:t>häirinnän määritelmä muuttui</w:t>
      </w:r>
      <w:r w:rsidR="0042166B" w:rsidRPr="0042166B">
        <w:rPr>
          <w:rFonts w:asciiTheme="minorHAnsi" w:hAnsiTheme="minorHAnsi" w:cstheme="minorHAnsi"/>
          <w:color w:val="3A3A3A"/>
          <w:sz w:val="22"/>
          <w:szCs w:val="22"/>
          <w:shd w:val="clear" w:color="auto" w:fill="FFFFFF"/>
          <w:lang w:val="fi-FI"/>
        </w:rPr>
        <w:t xml:space="preserve"> </w:t>
      </w:r>
      <w:r w:rsidR="0042166B">
        <w:rPr>
          <w:rFonts w:asciiTheme="minorHAnsi" w:hAnsiTheme="minorHAnsi" w:cstheme="minorHAnsi"/>
          <w:color w:val="3A3A3A"/>
          <w:sz w:val="22"/>
          <w:szCs w:val="22"/>
          <w:shd w:val="clear" w:color="auto" w:fill="FFFFFF"/>
          <w:lang w:val="fi-FI"/>
        </w:rPr>
        <w:t xml:space="preserve">aiemmasta </w:t>
      </w:r>
      <w:r w:rsidR="0042166B" w:rsidRPr="0042166B">
        <w:rPr>
          <w:rFonts w:asciiTheme="minorHAnsi" w:hAnsiTheme="minorHAnsi" w:cstheme="minorHAnsi"/>
          <w:color w:val="3A3A3A"/>
          <w:sz w:val="22"/>
          <w:szCs w:val="22"/>
          <w:shd w:val="clear" w:color="auto" w:fill="FFFFFF"/>
          <w:lang w:val="fi-FI"/>
        </w:rPr>
        <w:t>niin</w:t>
      </w:r>
      <w:r w:rsidRPr="0042166B">
        <w:rPr>
          <w:rFonts w:asciiTheme="minorHAnsi" w:hAnsiTheme="minorHAnsi" w:cstheme="minorHAnsi"/>
          <w:color w:val="3A3A3A"/>
          <w:sz w:val="22"/>
          <w:szCs w:val="22"/>
          <w:shd w:val="clear" w:color="auto" w:fill="FFFFFF"/>
          <w:lang w:val="fi-FI"/>
        </w:rPr>
        <w:t xml:space="preserve">, että häirintä voi kohdistua yksilön lisäksi myös ihmisryhmään. </w:t>
      </w:r>
      <w:r w:rsidR="0042166B" w:rsidRPr="0042166B">
        <w:rPr>
          <w:rFonts w:asciiTheme="minorHAnsi" w:hAnsiTheme="minorHAnsi" w:cstheme="minorHAnsi"/>
          <w:color w:val="3A3A3A"/>
          <w:sz w:val="22"/>
          <w:szCs w:val="22"/>
          <w:shd w:val="clear" w:color="auto" w:fill="FFFFFF"/>
          <w:lang w:val="fi-FI"/>
        </w:rPr>
        <w:t>Muutos</w:t>
      </w:r>
      <w:r w:rsidRPr="0042166B">
        <w:rPr>
          <w:rFonts w:asciiTheme="minorHAnsi" w:hAnsiTheme="minorHAnsi" w:cstheme="minorHAnsi"/>
          <w:color w:val="3A3A3A"/>
          <w:sz w:val="22"/>
          <w:szCs w:val="22"/>
          <w:shd w:val="clear" w:color="auto" w:fill="FFFFFF"/>
          <w:lang w:val="fi-FI"/>
        </w:rPr>
        <w:t xml:space="preserve"> tarkoittaa, että jatkossa häirintää voidaan arvioida myös ilman yksittäistä henkilöä eli häirinnän uhria, johon häirintä olisi kohdistunut.</w:t>
      </w:r>
      <w:r w:rsidR="002065D9">
        <w:rPr>
          <w:rFonts w:asciiTheme="minorHAnsi" w:hAnsiTheme="minorHAnsi" w:cstheme="minorHAnsi"/>
          <w:color w:val="3A3A3A"/>
          <w:sz w:val="22"/>
          <w:szCs w:val="22"/>
          <w:shd w:val="clear" w:color="auto" w:fill="FFFFFF"/>
          <w:lang w:val="fi-FI"/>
        </w:rPr>
        <w:t xml:space="preserve"> </w:t>
      </w:r>
      <w:r w:rsidR="002065D9" w:rsidRPr="006E118C">
        <w:rPr>
          <w:rFonts w:asciiTheme="minorHAnsi" w:hAnsiTheme="minorHAnsi" w:cstheme="minorHAnsi"/>
          <w:color w:val="3A3A3A"/>
          <w:sz w:val="22"/>
          <w:szCs w:val="22"/>
          <w:shd w:val="clear" w:color="auto" w:fill="FFFFFF"/>
          <w:lang w:val="fi-FI"/>
        </w:rPr>
        <w:t>Samalla yhdenvertaisuusvaltuutetun toimivalta työelämässä laajeni, ja jatkossa hän</w:t>
      </w:r>
      <w:r w:rsidR="006E118C" w:rsidRPr="006E118C">
        <w:rPr>
          <w:rFonts w:asciiTheme="minorHAnsi" w:hAnsiTheme="minorHAnsi" w:cstheme="minorHAnsi"/>
          <w:color w:val="3A3A3A"/>
          <w:sz w:val="22"/>
          <w:szCs w:val="22"/>
          <w:shd w:val="clear" w:color="auto" w:fill="FFFFFF"/>
          <w:lang w:val="fi-FI"/>
        </w:rPr>
        <w:t xml:space="preserve"> voi valvoa yhdenvertaisuuslain noudattamista myös yksittäisissä syrjintätapauksissa työelämässä</w:t>
      </w:r>
      <w:r w:rsidR="006E118C">
        <w:rPr>
          <w:rFonts w:asciiTheme="minorHAnsi" w:hAnsiTheme="minorHAnsi" w:cstheme="minorHAnsi"/>
          <w:color w:val="3A3A3A"/>
          <w:sz w:val="22"/>
          <w:szCs w:val="22"/>
          <w:shd w:val="clear" w:color="auto" w:fill="FFFFFF"/>
          <w:lang w:val="fi-FI"/>
        </w:rPr>
        <w:t>.</w:t>
      </w:r>
    </w:p>
    <w:p w14:paraId="60891FFF" w14:textId="77777777" w:rsidR="00BC33F7" w:rsidRPr="00890C08" w:rsidRDefault="00BC33F7" w:rsidP="00BC33F7">
      <w:pPr>
        <w:rPr>
          <w:rFonts w:cs="Arial"/>
          <w:noProof/>
          <w:sz w:val="22"/>
          <w:szCs w:val="22"/>
          <w:lang w:val="fi-FI"/>
        </w:rPr>
      </w:pPr>
    </w:p>
    <w:p w14:paraId="079D5966" w14:textId="6D943FBC" w:rsidR="00BC33F7" w:rsidRPr="00890C08" w:rsidRDefault="00BC33F7" w:rsidP="00BC33F7">
      <w:pPr>
        <w:rPr>
          <w:rFonts w:cs="Arial"/>
          <w:noProof/>
          <w:sz w:val="22"/>
          <w:szCs w:val="22"/>
          <w:lang w:val="fi-FI"/>
        </w:rPr>
      </w:pPr>
      <w:r w:rsidRPr="00975546">
        <w:rPr>
          <w:rFonts w:cs="Arial"/>
          <w:b/>
          <w:bCs/>
          <w:noProof/>
          <w:sz w:val="22"/>
          <w:szCs w:val="22"/>
          <w:lang w:val="fi-FI"/>
        </w:rPr>
        <w:t>Tasa-arvolain</w:t>
      </w:r>
      <w:r w:rsidRPr="00890C08">
        <w:rPr>
          <w:rFonts w:cs="Arial"/>
          <w:noProof/>
          <w:sz w:val="22"/>
          <w:szCs w:val="22"/>
          <w:lang w:val="fi-FI"/>
        </w:rPr>
        <w:t xml:space="preserve"> tarkoituksena on estää sukupuoleen, sukupuoli-identiteettiin ja sukupuolen ilmaisuun perustuva syrjintä sekä edistää naisten ja miesten välistä tasa-arvoa. Laki kieltää myös raskaana olevan ja perhevapailta palaavan syrjinnän. Sukupuoleen perustuvaa syrjintää on myös henkilön asettaminen eri asemaan raskaudesta tai synnytyksestä johtuvasta syystä ja vanhemmuuden tai perheenhuoltovelvollisuuden vuoksi. Tasa-arvolaki kieltää myös syrjinnän, jossa näennäisesti neutraali säännös, peruste tai käytäntö asettaa henkilön epäedulliseen asemaan sukupuolen perusteella. </w:t>
      </w:r>
    </w:p>
    <w:p w14:paraId="3A7B56C7" w14:textId="6B5E0049" w:rsidR="00BC33F7" w:rsidRPr="00890C08" w:rsidRDefault="00BC33F7" w:rsidP="00BC33F7">
      <w:pPr>
        <w:rPr>
          <w:rFonts w:cs="Arial"/>
          <w:noProof/>
          <w:sz w:val="22"/>
          <w:szCs w:val="22"/>
          <w:lang w:val="fi-FI"/>
        </w:rPr>
      </w:pPr>
      <w:r w:rsidRPr="00975546">
        <w:rPr>
          <w:rFonts w:cs="Arial"/>
          <w:b/>
          <w:bCs/>
          <w:noProof/>
          <w:sz w:val="22"/>
          <w:szCs w:val="22"/>
          <w:lang w:val="fi-FI"/>
        </w:rPr>
        <w:t>Työsopimuslaki</w:t>
      </w:r>
      <w:r w:rsidRPr="00890C08">
        <w:rPr>
          <w:rFonts w:cs="Arial"/>
          <w:noProof/>
          <w:sz w:val="22"/>
          <w:szCs w:val="22"/>
          <w:lang w:val="fi-FI"/>
        </w:rPr>
        <w:t xml:space="preserve"> kieltää syrjinnän ja edellyttää tasapuolista kohtelua. Syrjintäperusteet ovat samoja kuin yhdenvertaisuus- ja tasa-arvolaissa. Työnantajan on noudatettava syrjintäkieltoa myös työhönotto- ja irtisanomistilanteessa. </w:t>
      </w:r>
    </w:p>
    <w:p w14:paraId="28BCD707" w14:textId="103DED6E" w:rsidR="00BC33F7" w:rsidRPr="00890C08" w:rsidRDefault="00BC33F7" w:rsidP="00BC33F7">
      <w:pPr>
        <w:rPr>
          <w:rFonts w:cs="Arial"/>
          <w:noProof/>
          <w:sz w:val="22"/>
          <w:szCs w:val="22"/>
          <w:lang w:val="fi-FI"/>
        </w:rPr>
      </w:pPr>
      <w:r w:rsidRPr="00975546">
        <w:rPr>
          <w:rFonts w:cs="Arial"/>
          <w:b/>
          <w:bCs/>
          <w:noProof/>
          <w:sz w:val="22"/>
          <w:szCs w:val="22"/>
          <w:lang w:val="fi-FI"/>
        </w:rPr>
        <w:t>Työturvallisuuslaki</w:t>
      </w:r>
      <w:r w:rsidRPr="00890C08">
        <w:rPr>
          <w:rFonts w:cs="Arial"/>
          <w:noProof/>
          <w:sz w:val="22"/>
          <w:szCs w:val="22"/>
          <w:lang w:val="fi-FI"/>
        </w:rPr>
        <w:t xml:space="preserve"> velvoittaa työnantajaa toimenpiteisiin, jos työssä esiintyy työntekijään kohdistuvaa, hänen terveydelleen haittaa tai vaaraa aiheuttavaa häirintää, tai muuta epäasiallista kohtelua.</w:t>
      </w:r>
    </w:p>
    <w:p w14:paraId="49B00EA0" w14:textId="77777777" w:rsidR="00E918CE" w:rsidRPr="00890C08" w:rsidRDefault="00E918CE" w:rsidP="00BC33F7">
      <w:pPr>
        <w:rPr>
          <w:rFonts w:cs="Arial"/>
          <w:noProof/>
          <w:sz w:val="22"/>
          <w:szCs w:val="22"/>
          <w:lang w:val="fi-FI"/>
        </w:rPr>
      </w:pPr>
    </w:p>
    <w:p w14:paraId="6F91ED00" w14:textId="19C34295" w:rsidR="00BC33F7" w:rsidRDefault="00BC33F7" w:rsidP="00750FA7">
      <w:pPr>
        <w:pStyle w:val="Otsikko2"/>
        <w:numPr>
          <w:ilvl w:val="1"/>
          <w:numId w:val="22"/>
        </w:numPr>
        <w:rPr>
          <w:noProof/>
        </w:rPr>
      </w:pPr>
      <w:bookmarkStart w:id="4" w:name="_Toc151537873"/>
      <w:r w:rsidRPr="00890C08">
        <w:rPr>
          <w:noProof/>
        </w:rPr>
        <w:t>Syrjintää on monenlaista</w:t>
      </w:r>
      <w:bookmarkEnd w:id="4"/>
    </w:p>
    <w:p w14:paraId="4C3E0173" w14:textId="77777777" w:rsidR="00BC33F7" w:rsidRPr="00890C08" w:rsidRDefault="00BC33F7" w:rsidP="00BC33F7">
      <w:pPr>
        <w:rPr>
          <w:rFonts w:cs="Arial"/>
          <w:noProof/>
          <w:sz w:val="22"/>
          <w:szCs w:val="22"/>
          <w:lang w:val="fi-FI"/>
        </w:rPr>
      </w:pPr>
      <w:r w:rsidRPr="00890C08">
        <w:rPr>
          <w:rFonts w:cs="Arial"/>
          <w:noProof/>
          <w:sz w:val="22"/>
          <w:szCs w:val="22"/>
          <w:lang w:val="fi-FI"/>
        </w:rPr>
        <w:t xml:space="preserve">Laki kieltää välittömän syrjinnän, välillisen syrjinnän, häirinnän, kohtuullisten mukautusten epäämisen sekä ohjeen tai käskyn syrjiä jotakuta. Syrjivä työpaikkailmoittelu ja vastatoimen kielto on myös kielletty laissa. Työhön liittyvää syrjintää työelämässä on myös mahdollista kohdata jonkin ominaisuutensa vuoksi esimerkiksi </w:t>
      </w:r>
    </w:p>
    <w:p w14:paraId="01CA7AB6" w14:textId="1F3C1507" w:rsidR="00BC33F7" w:rsidRPr="00890C08" w:rsidRDefault="00BC33F7" w:rsidP="00791829">
      <w:pPr>
        <w:pStyle w:val="Luettelokappale"/>
        <w:numPr>
          <w:ilvl w:val="0"/>
          <w:numId w:val="18"/>
        </w:numPr>
        <w:rPr>
          <w:rFonts w:cs="Arial"/>
          <w:noProof/>
          <w:sz w:val="22"/>
          <w:szCs w:val="22"/>
          <w:lang w:val="fi-FI"/>
        </w:rPr>
      </w:pPr>
      <w:r w:rsidRPr="00890C08">
        <w:rPr>
          <w:rFonts w:cs="Arial"/>
          <w:noProof/>
          <w:sz w:val="22"/>
          <w:szCs w:val="22"/>
          <w:lang w:val="fi-FI"/>
        </w:rPr>
        <w:t>työtehtäviä, urakehitystä tai palkkaa määriteltäessä</w:t>
      </w:r>
    </w:p>
    <w:p w14:paraId="4FD25B1A" w14:textId="079B5E96" w:rsidR="00BC33F7" w:rsidRPr="00890C08" w:rsidRDefault="00BC33F7" w:rsidP="00791829">
      <w:pPr>
        <w:pStyle w:val="Luettelokappale"/>
        <w:numPr>
          <w:ilvl w:val="0"/>
          <w:numId w:val="18"/>
        </w:numPr>
        <w:rPr>
          <w:rFonts w:cs="Arial"/>
          <w:noProof/>
          <w:sz w:val="22"/>
          <w:szCs w:val="22"/>
          <w:lang w:val="fi-FI"/>
        </w:rPr>
      </w:pPr>
      <w:r w:rsidRPr="00890C08">
        <w:rPr>
          <w:rFonts w:cs="Arial"/>
          <w:noProof/>
          <w:sz w:val="22"/>
          <w:szCs w:val="22"/>
          <w:lang w:val="fi-FI"/>
        </w:rPr>
        <w:t>työnhaku-, haastattelu- tai valintatilanteessa</w:t>
      </w:r>
    </w:p>
    <w:p w14:paraId="53FDDD1F" w14:textId="7DBF91A2" w:rsidR="00BC33F7" w:rsidRPr="00890C08" w:rsidRDefault="00BC33F7" w:rsidP="00791829">
      <w:pPr>
        <w:pStyle w:val="Luettelokappale"/>
        <w:numPr>
          <w:ilvl w:val="0"/>
          <w:numId w:val="18"/>
        </w:numPr>
        <w:rPr>
          <w:rFonts w:cs="Arial"/>
          <w:noProof/>
          <w:sz w:val="22"/>
          <w:szCs w:val="22"/>
          <w:lang w:val="fi-FI"/>
        </w:rPr>
      </w:pPr>
      <w:r w:rsidRPr="00890C08">
        <w:rPr>
          <w:rFonts w:cs="Arial"/>
          <w:noProof/>
          <w:sz w:val="22"/>
          <w:szCs w:val="22"/>
          <w:lang w:val="fi-FI"/>
        </w:rPr>
        <w:t>työsuhteen päättämisessä.</w:t>
      </w:r>
    </w:p>
    <w:p w14:paraId="4D18D596" w14:textId="77777777" w:rsidR="00BC33F7" w:rsidRPr="00890C08" w:rsidRDefault="00BC33F7" w:rsidP="00BC33F7">
      <w:pPr>
        <w:rPr>
          <w:rFonts w:cs="Arial"/>
          <w:noProof/>
          <w:sz w:val="22"/>
          <w:szCs w:val="22"/>
          <w:lang w:val="fi-FI"/>
        </w:rPr>
      </w:pPr>
      <w:r w:rsidRPr="00890C08">
        <w:rPr>
          <w:rFonts w:cs="Arial"/>
          <w:noProof/>
          <w:sz w:val="22"/>
          <w:szCs w:val="22"/>
          <w:lang w:val="fi-FI"/>
        </w:rPr>
        <w:t>Syrjintä on kielletty lain mukaan riippumatta siitä, perustuuko se henkilöä itseään vai jotakuta toista koskevaan tosiseikkaan tai oletukseen. Ketään ei siis saa syrjiä esimerkiksi perheenjäseneen liittyvän seikan vuoksi ja myös syrjintään puuttuneen syrjiminen on kiellettyä.</w:t>
      </w:r>
    </w:p>
    <w:p w14:paraId="4CC6C7D7" w14:textId="77777777" w:rsidR="00BC33F7" w:rsidRPr="00890C08" w:rsidRDefault="00BC33F7" w:rsidP="00BC33F7">
      <w:pPr>
        <w:rPr>
          <w:rFonts w:cs="Arial"/>
          <w:noProof/>
          <w:sz w:val="22"/>
          <w:szCs w:val="22"/>
          <w:lang w:val="fi-FI"/>
        </w:rPr>
      </w:pPr>
      <w:r w:rsidRPr="00890C08">
        <w:rPr>
          <w:rFonts w:cs="Arial"/>
          <w:b/>
          <w:bCs/>
          <w:noProof/>
          <w:sz w:val="22"/>
          <w:szCs w:val="22"/>
          <w:lang w:val="fi-FI"/>
        </w:rPr>
        <w:t>Välitön syrjintä</w:t>
      </w:r>
      <w:r w:rsidRPr="00890C08">
        <w:rPr>
          <w:rFonts w:cs="Arial"/>
          <w:noProof/>
          <w:sz w:val="22"/>
          <w:szCs w:val="22"/>
          <w:lang w:val="fi-FI"/>
        </w:rPr>
        <w:t xml:space="preserve"> tarkoittaa suoraa syrjintää. Välitöntä syrjintää on, kun henkilöä kohdellaan epäsuotuisammin kuin jotakuta muuta kohdellaan, on kohdeltu tai voitaisiin kohdella samankaltaisessa tilanteessa. Syrjintää voi olla esimerkiksi pienemmän palkan maksaminen ilman hyväksyttävää syytä esimerkiksi maahanmuuttajalle, irtisanominen iän tai muun ominaisuuden perusteella tai rekrytoimatta jättäminen siksi, että hakija on vammainen henkilö. </w:t>
      </w:r>
    </w:p>
    <w:p w14:paraId="00ED4F9D" w14:textId="77777777" w:rsidR="00BC33F7" w:rsidRPr="00890C08" w:rsidRDefault="00BC33F7" w:rsidP="00BC33F7">
      <w:pPr>
        <w:rPr>
          <w:rFonts w:cs="Arial"/>
          <w:noProof/>
          <w:sz w:val="22"/>
          <w:szCs w:val="22"/>
          <w:lang w:val="fi-FI"/>
        </w:rPr>
      </w:pPr>
      <w:r w:rsidRPr="00890C08">
        <w:rPr>
          <w:rFonts w:cs="Arial"/>
          <w:b/>
          <w:bCs/>
          <w:noProof/>
          <w:sz w:val="22"/>
          <w:szCs w:val="22"/>
          <w:lang w:val="fi-FI"/>
        </w:rPr>
        <w:t>Välillinen syrjintä</w:t>
      </w:r>
      <w:r w:rsidRPr="00890C08">
        <w:rPr>
          <w:rFonts w:cs="Arial"/>
          <w:noProof/>
          <w:sz w:val="22"/>
          <w:szCs w:val="22"/>
          <w:lang w:val="fi-FI"/>
        </w:rPr>
        <w:t xml:space="preserve"> on epäsuoraa syrjintää. Välillinen syrjintä tarkoittaa sitä, että henkilö joutuu muihin nähden epäedulliseen asemaan näennäisesti puolueettoman säännöksen, perusteen tai käytännön vuoksi ilman, että tälle on hyväksyttävä syy. Välillistä syrjintää voi esimerkiksi olla, jos maahanmuuttaja ei saa työpaikkaa sen vuoksi, ettei hän osaa täydellisesti suomea, vaikka työ ei sitä edellytä. Välillistä syrjintää voi myös olla työntekijän asettaminen epäedulliseen asemaan perheenhuoltovelvollisuuden vuoksi.</w:t>
      </w:r>
    </w:p>
    <w:p w14:paraId="2B13D89C" w14:textId="77777777" w:rsidR="00BC33F7" w:rsidRPr="00890C08" w:rsidRDefault="00BC33F7" w:rsidP="00BC33F7">
      <w:pPr>
        <w:rPr>
          <w:rFonts w:cs="Arial"/>
          <w:noProof/>
          <w:sz w:val="22"/>
          <w:szCs w:val="22"/>
          <w:lang w:val="fi-FI"/>
        </w:rPr>
      </w:pPr>
      <w:r w:rsidRPr="00890C08">
        <w:rPr>
          <w:rFonts w:cs="Arial"/>
          <w:b/>
          <w:bCs/>
          <w:noProof/>
          <w:sz w:val="22"/>
          <w:szCs w:val="22"/>
          <w:lang w:val="fi-FI"/>
        </w:rPr>
        <w:t>Häirintä</w:t>
      </w:r>
      <w:r w:rsidRPr="00890C08">
        <w:rPr>
          <w:rFonts w:cs="Arial"/>
          <w:noProof/>
          <w:sz w:val="22"/>
          <w:szCs w:val="22"/>
          <w:lang w:val="fi-FI"/>
        </w:rPr>
        <w:t xml:space="preserve"> on yksi syrjinnän muodoista. Lainsäädännön mukaan häirintää on henkilön tai ihmisryhmän arvojen ja koskemattomuuden tarkoituksellista tai tosiasiallista loukkaamista laissa kielletyllä perusteella niin, että luodaan uhkaava, vihamielinen, halventava, nöyryyttävä tai hyökkäävä ilmapiiri. Häirinnän uhrin ei tarvitse itse kuulua ryhmään, johon esimerkiksi loukkaava vitsi on kohdistunut, jotta toiminnassa olisi kyse häirinnästä. Syrjintää on myös se, että työnantaja ei puutu häirintään työpaikalla. </w:t>
      </w:r>
    </w:p>
    <w:p w14:paraId="33699059" w14:textId="77777777" w:rsidR="00BC33F7" w:rsidRPr="00890C08" w:rsidRDefault="00BC33F7" w:rsidP="00BC33F7">
      <w:pPr>
        <w:rPr>
          <w:rFonts w:cs="Arial"/>
          <w:noProof/>
          <w:sz w:val="22"/>
          <w:szCs w:val="22"/>
          <w:lang w:val="fi-FI"/>
        </w:rPr>
      </w:pPr>
      <w:r w:rsidRPr="00890C08">
        <w:rPr>
          <w:rFonts w:cs="Arial"/>
          <w:b/>
          <w:bCs/>
          <w:noProof/>
          <w:sz w:val="22"/>
          <w:szCs w:val="22"/>
          <w:lang w:val="fi-FI"/>
        </w:rPr>
        <w:t>Seksuaalinen häirintä</w:t>
      </w:r>
      <w:r w:rsidRPr="00890C08">
        <w:rPr>
          <w:rFonts w:cs="Arial"/>
          <w:noProof/>
          <w:sz w:val="22"/>
          <w:szCs w:val="22"/>
          <w:lang w:val="fi-FI"/>
        </w:rPr>
        <w:t xml:space="preserve"> voi olla toistuvaa tai yksittäinen teko. Seksuaalista häirintää tai ahdistelua voivat esimerkiksi olla</w:t>
      </w:r>
    </w:p>
    <w:p w14:paraId="73D363BC" w14:textId="0DFEF74C" w:rsidR="00BC33F7" w:rsidRPr="00890C08" w:rsidRDefault="00791829" w:rsidP="00791829">
      <w:pPr>
        <w:pStyle w:val="Luettelokappale"/>
        <w:numPr>
          <w:ilvl w:val="0"/>
          <w:numId w:val="19"/>
        </w:numPr>
        <w:rPr>
          <w:rFonts w:cs="Arial"/>
          <w:noProof/>
          <w:sz w:val="22"/>
          <w:szCs w:val="22"/>
          <w:lang w:val="fi-FI"/>
        </w:rPr>
      </w:pPr>
      <w:r w:rsidRPr="00890C08">
        <w:rPr>
          <w:rFonts w:cs="Arial"/>
          <w:noProof/>
          <w:sz w:val="22"/>
          <w:szCs w:val="22"/>
          <w:lang w:val="fi-FI"/>
        </w:rPr>
        <w:t>s</w:t>
      </w:r>
      <w:r w:rsidR="00BC33F7" w:rsidRPr="00890C08">
        <w:rPr>
          <w:rFonts w:cs="Arial"/>
          <w:noProof/>
          <w:sz w:val="22"/>
          <w:szCs w:val="22"/>
          <w:lang w:val="fi-FI"/>
        </w:rPr>
        <w:t>ukupuolisesti vihjailevat eleet, vitsit ja ilmeet</w:t>
      </w:r>
    </w:p>
    <w:p w14:paraId="0FA60ABD" w14:textId="0A1B7847" w:rsidR="00BC33F7" w:rsidRPr="00890C08" w:rsidRDefault="00791829" w:rsidP="00791829">
      <w:pPr>
        <w:pStyle w:val="Luettelokappale"/>
        <w:numPr>
          <w:ilvl w:val="0"/>
          <w:numId w:val="19"/>
        </w:numPr>
        <w:rPr>
          <w:rFonts w:cs="Arial"/>
          <w:noProof/>
          <w:sz w:val="22"/>
          <w:szCs w:val="22"/>
          <w:lang w:val="fi-FI"/>
        </w:rPr>
      </w:pPr>
      <w:r w:rsidRPr="00890C08">
        <w:rPr>
          <w:rFonts w:cs="Arial"/>
          <w:noProof/>
          <w:sz w:val="22"/>
          <w:szCs w:val="22"/>
          <w:lang w:val="fi-FI"/>
        </w:rPr>
        <w:t>h</w:t>
      </w:r>
      <w:r w:rsidR="00BC33F7" w:rsidRPr="00890C08">
        <w:rPr>
          <w:rFonts w:cs="Arial"/>
          <w:noProof/>
          <w:sz w:val="22"/>
          <w:szCs w:val="22"/>
          <w:lang w:val="fi-FI"/>
        </w:rPr>
        <w:t>ärski puhe ja kaksimieliset vitsit</w:t>
      </w:r>
    </w:p>
    <w:p w14:paraId="6FF6B206" w14:textId="29D2CE29" w:rsidR="00BC33F7" w:rsidRPr="00890C08" w:rsidRDefault="00791829" w:rsidP="00791829">
      <w:pPr>
        <w:pStyle w:val="Luettelokappale"/>
        <w:numPr>
          <w:ilvl w:val="0"/>
          <w:numId w:val="19"/>
        </w:numPr>
        <w:rPr>
          <w:rFonts w:cs="Arial"/>
          <w:noProof/>
          <w:sz w:val="22"/>
          <w:szCs w:val="22"/>
          <w:lang w:val="fi-FI"/>
        </w:rPr>
      </w:pPr>
      <w:r w:rsidRPr="00890C08">
        <w:rPr>
          <w:rFonts w:cs="Arial"/>
          <w:noProof/>
          <w:sz w:val="22"/>
          <w:szCs w:val="22"/>
          <w:lang w:val="fi-FI"/>
        </w:rPr>
        <w:lastRenderedPageBreak/>
        <w:t>a</w:t>
      </w:r>
      <w:r w:rsidR="00BC33F7" w:rsidRPr="00890C08">
        <w:rPr>
          <w:rFonts w:cs="Arial"/>
          <w:noProof/>
          <w:sz w:val="22"/>
          <w:szCs w:val="22"/>
          <w:lang w:val="fi-FI"/>
        </w:rPr>
        <w:t>lastonkuvat</w:t>
      </w:r>
    </w:p>
    <w:p w14:paraId="66188750" w14:textId="6BB0B53C" w:rsidR="00BC33F7" w:rsidRPr="00890C08" w:rsidRDefault="00791829" w:rsidP="00791829">
      <w:pPr>
        <w:pStyle w:val="Luettelokappale"/>
        <w:numPr>
          <w:ilvl w:val="0"/>
          <w:numId w:val="19"/>
        </w:numPr>
        <w:rPr>
          <w:rFonts w:cs="Arial"/>
          <w:noProof/>
          <w:sz w:val="22"/>
          <w:szCs w:val="22"/>
          <w:lang w:val="fi-FI"/>
        </w:rPr>
      </w:pPr>
      <w:r w:rsidRPr="00890C08">
        <w:rPr>
          <w:rFonts w:cs="Arial"/>
          <w:noProof/>
          <w:sz w:val="22"/>
          <w:szCs w:val="22"/>
          <w:lang w:val="fi-FI"/>
        </w:rPr>
        <w:t>v</w:t>
      </w:r>
      <w:r w:rsidR="00BC33F7" w:rsidRPr="00890C08">
        <w:rPr>
          <w:rFonts w:cs="Arial"/>
          <w:noProof/>
          <w:sz w:val="22"/>
          <w:szCs w:val="22"/>
          <w:lang w:val="fi-FI"/>
        </w:rPr>
        <w:t>artaloa tai pukeutumista koskevat kysymykset ja huomautukset</w:t>
      </w:r>
    </w:p>
    <w:p w14:paraId="560C0112" w14:textId="4414950F" w:rsidR="00BC33F7" w:rsidRPr="00890C08" w:rsidRDefault="00791829" w:rsidP="00791829">
      <w:pPr>
        <w:pStyle w:val="Luettelokappale"/>
        <w:numPr>
          <w:ilvl w:val="0"/>
          <w:numId w:val="19"/>
        </w:numPr>
        <w:rPr>
          <w:rFonts w:cs="Arial"/>
          <w:noProof/>
          <w:sz w:val="22"/>
          <w:szCs w:val="22"/>
          <w:lang w:val="fi-FI"/>
        </w:rPr>
      </w:pPr>
      <w:r w:rsidRPr="00890C08">
        <w:rPr>
          <w:rFonts w:cs="Arial"/>
          <w:noProof/>
          <w:sz w:val="22"/>
          <w:szCs w:val="22"/>
          <w:lang w:val="fi-FI"/>
        </w:rPr>
        <w:t>y</w:t>
      </w:r>
      <w:r w:rsidR="00BC33F7" w:rsidRPr="00890C08">
        <w:rPr>
          <w:rFonts w:cs="Arial"/>
          <w:noProof/>
          <w:sz w:val="22"/>
          <w:szCs w:val="22"/>
          <w:lang w:val="fi-FI"/>
        </w:rPr>
        <w:t>ksityiselämään liittyvät kysymykset</w:t>
      </w:r>
    </w:p>
    <w:p w14:paraId="2591F6CB" w14:textId="003FE5DE" w:rsidR="00BC33F7" w:rsidRPr="00890C08" w:rsidRDefault="00791829" w:rsidP="00791829">
      <w:pPr>
        <w:pStyle w:val="Luettelokappale"/>
        <w:numPr>
          <w:ilvl w:val="0"/>
          <w:numId w:val="19"/>
        </w:numPr>
        <w:rPr>
          <w:rFonts w:cs="Arial"/>
          <w:noProof/>
          <w:sz w:val="22"/>
          <w:szCs w:val="22"/>
          <w:lang w:val="fi-FI"/>
        </w:rPr>
      </w:pPr>
      <w:r w:rsidRPr="00890C08">
        <w:rPr>
          <w:rFonts w:cs="Arial"/>
          <w:noProof/>
          <w:sz w:val="22"/>
          <w:szCs w:val="22"/>
          <w:lang w:val="fi-FI"/>
        </w:rPr>
        <w:t>k</w:t>
      </w:r>
      <w:r w:rsidR="00BC33F7" w:rsidRPr="00890C08">
        <w:rPr>
          <w:rFonts w:cs="Arial"/>
          <w:noProof/>
          <w:sz w:val="22"/>
          <w:szCs w:val="22"/>
          <w:lang w:val="fi-FI"/>
        </w:rPr>
        <w:t>oskettaminen ja läpsiminen.</w:t>
      </w:r>
    </w:p>
    <w:p w14:paraId="2E4C7177" w14:textId="0D569A6E" w:rsidR="00BC33F7" w:rsidRPr="00890C08" w:rsidRDefault="00BC33F7" w:rsidP="00BC33F7">
      <w:pPr>
        <w:rPr>
          <w:rFonts w:cs="Arial"/>
          <w:noProof/>
          <w:sz w:val="22"/>
          <w:szCs w:val="22"/>
          <w:lang w:val="fi-FI"/>
        </w:rPr>
      </w:pPr>
      <w:r w:rsidRPr="00890C08">
        <w:rPr>
          <w:rFonts w:cs="Arial"/>
          <w:noProof/>
          <w:sz w:val="22"/>
          <w:szCs w:val="22"/>
          <w:lang w:val="fi-FI"/>
        </w:rPr>
        <w:t xml:space="preserve">Seksuaaliseen häirintään luokitellaan toisinaan myös </w:t>
      </w:r>
      <w:r w:rsidR="00A414BB">
        <w:rPr>
          <w:rFonts w:cs="Arial"/>
          <w:noProof/>
          <w:sz w:val="22"/>
          <w:szCs w:val="22"/>
          <w:lang w:val="fi-FI"/>
        </w:rPr>
        <w:t>muun muassa</w:t>
      </w:r>
      <w:r w:rsidRPr="00890C08">
        <w:rPr>
          <w:rFonts w:cs="Arial"/>
          <w:noProof/>
          <w:sz w:val="22"/>
          <w:szCs w:val="22"/>
          <w:lang w:val="fi-FI"/>
        </w:rPr>
        <w:t xml:space="preserve"> raiskaukset ja raiskauksen yrittäminen. Raiskaus ja sen yrittäminen ovat kuitenkin aina myös seksuaalirikoksia, jotka on ilmoitettava heti poliisille.</w:t>
      </w:r>
      <w:r w:rsidR="007D4723">
        <w:rPr>
          <w:rFonts w:cs="Arial"/>
          <w:noProof/>
          <w:sz w:val="22"/>
          <w:szCs w:val="22"/>
          <w:lang w:val="fi-FI"/>
        </w:rPr>
        <w:t xml:space="preserve"> Myös seksuaalinen kajoaminen ja </w:t>
      </w:r>
      <w:r w:rsidR="00A5379C">
        <w:rPr>
          <w:rFonts w:cs="Arial"/>
          <w:noProof/>
          <w:sz w:val="22"/>
          <w:szCs w:val="22"/>
          <w:lang w:val="fi-FI"/>
        </w:rPr>
        <w:t>seksuaalinen ahdistelu ovat seksuaalirikoksia.</w:t>
      </w:r>
    </w:p>
    <w:p w14:paraId="45A9A6CA" w14:textId="77777777" w:rsidR="00BC33F7" w:rsidRPr="00890C08" w:rsidRDefault="00BC33F7" w:rsidP="00BC33F7">
      <w:pPr>
        <w:rPr>
          <w:rFonts w:cs="Arial"/>
          <w:noProof/>
          <w:sz w:val="22"/>
          <w:szCs w:val="22"/>
          <w:lang w:val="fi-FI"/>
        </w:rPr>
      </w:pPr>
      <w:r w:rsidRPr="00890C08">
        <w:rPr>
          <w:rFonts w:cs="Arial"/>
          <w:b/>
          <w:bCs/>
          <w:noProof/>
          <w:sz w:val="22"/>
          <w:szCs w:val="22"/>
          <w:lang w:val="fi-FI"/>
        </w:rPr>
        <w:t>Sukupuoleen perustuva häirintä</w:t>
      </w:r>
      <w:r w:rsidRPr="00890C08">
        <w:rPr>
          <w:rFonts w:cs="Arial"/>
          <w:noProof/>
          <w:sz w:val="22"/>
          <w:szCs w:val="22"/>
          <w:lang w:val="fi-FI"/>
        </w:rPr>
        <w:t xml:space="preserve"> liittyy sukupuoleen, sukupuolen ilmaisuun, sukupuoli-identiteettiin tai kehon sukupuolitettuihin piirteisiin, mutta ei ole luonteeltaan seksuaalista. Se on käytöstä, joka alentaa tai halventaa jonkun sukupuolta, loukkaa fyysistä tai henkistä koskemattomuutta tai luo halventavan ilmapiirin. Sukupuoleen perustuvaa häirintää voi esimerkiksi olla</w:t>
      </w:r>
    </w:p>
    <w:p w14:paraId="187074F1" w14:textId="0558FBB7" w:rsidR="00BC33F7" w:rsidRPr="00890C08" w:rsidRDefault="00BC33F7" w:rsidP="00791829">
      <w:pPr>
        <w:pStyle w:val="Luettelokappale"/>
        <w:numPr>
          <w:ilvl w:val="0"/>
          <w:numId w:val="20"/>
        </w:numPr>
        <w:rPr>
          <w:rFonts w:cs="Arial"/>
          <w:noProof/>
          <w:sz w:val="22"/>
          <w:szCs w:val="22"/>
          <w:lang w:val="fi-FI"/>
        </w:rPr>
      </w:pPr>
      <w:r w:rsidRPr="00890C08">
        <w:rPr>
          <w:rFonts w:cs="Arial"/>
          <w:noProof/>
          <w:sz w:val="22"/>
          <w:szCs w:val="22"/>
          <w:lang w:val="fi-FI"/>
        </w:rPr>
        <w:t>alentava, vähättelevä tai kielteinen puhe tai vitsit jostain sukupuolesta</w:t>
      </w:r>
    </w:p>
    <w:p w14:paraId="2D43080F" w14:textId="18AD061B" w:rsidR="00BC33F7" w:rsidRPr="00890C08" w:rsidRDefault="00BC33F7" w:rsidP="00791829">
      <w:pPr>
        <w:pStyle w:val="Luettelokappale"/>
        <w:numPr>
          <w:ilvl w:val="0"/>
          <w:numId w:val="20"/>
        </w:numPr>
        <w:rPr>
          <w:rFonts w:cs="Arial"/>
          <w:noProof/>
          <w:sz w:val="22"/>
          <w:szCs w:val="22"/>
          <w:lang w:val="fi-FI"/>
        </w:rPr>
      </w:pPr>
      <w:r w:rsidRPr="00890C08">
        <w:rPr>
          <w:rFonts w:cs="Arial"/>
          <w:noProof/>
          <w:sz w:val="22"/>
          <w:szCs w:val="22"/>
          <w:lang w:val="fi-FI"/>
        </w:rPr>
        <w:t>sukupuolen halventaminen</w:t>
      </w:r>
    </w:p>
    <w:p w14:paraId="7F98FE5D" w14:textId="0721B4EA" w:rsidR="00BC33F7" w:rsidRPr="00890C08" w:rsidRDefault="00BC33F7" w:rsidP="00791829">
      <w:pPr>
        <w:pStyle w:val="Luettelokappale"/>
        <w:numPr>
          <w:ilvl w:val="0"/>
          <w:numId w:val="20"/>
        </w:numPr>
        <w:rPr>
          <w:rFonts w:cs="Arial"/>
          <w:noProof/>
          <w:sz w:val="22"/>
          <w:szCs w:val="22"/>
          <w:lang w:val="fi-FI"/>
        </w:rPr>
      </w:pPr>
      <w:r w:rsidRPr="00890C08">
        <w:rPr>
          <w:rFonts w:cs="Arial"/>
          <w:noProof/>
          <w:sz w:val="22"/>
          <w:szCs w:val="22"/>
          <w:lang w:val="fi-FI"/>
        </w:rPr>
        <w:t>työpaikkakiusaaminen silloin, kun se perustuu jonkun sukupuoleen.</w:t>
      </w:r>
    </w:p>
    <w:p w14:paraId="2B632A9A" w14:textId="77777777" w:rsidR="00BC33F7" w:rsidRPr="00890C08" w:rsidRDefault="00BC33F7" w:rsidP="00BC33F7">
      <w:pPr>
        <w:rPr>
          <w:rFonts w:cs="Arial"/>
          <w:noProof/>
          <w:sz w:val="22"/>
          <w:szCs w:val="22"/>
          <w:lang w:val="fi-FI"/>
        </w:rPr>
      </w:pPr>
      <w:r w:rsidRPr="00890C08">
        <w:rPr>
          <w:rFonts w:cs="Arial"/>
          <w:b/>
          <w:bCs/>
          <w:noProof/>
          <w:sz w:val="22"/>
          <w:szCs w:val="22"/>
          <w:lang w:val="fi-FI"/>
        </w:rPr>
        <w:t>Moniperustainen syrjintä</w:t>
      </w:r>
      <w:r w:rsidRPr="00890C08">
        <w:rPr>
          <w:rFonts w:cs="Arial"/>
          <w:noProof/>
          <w:sz w:val="22"/>
          <w:szCs w:val="22"/>
          <w:lang w:val="fi-FI"/>
        </w:rPr>
        <w:t xml:space="preserve"> tarkoittaa tilannetta, jossa henkilöä syrjitään kahden tai useamman seikan vuoksi. Syitä syrjivälle kohtelulle voivat olla esimerkiksi sukupuoli, ikä ja terveydentila yhdessä. Moniperustaisen syrjinnän eri muotoja ovat risteävä, kumulatiivinen ja moninkertainen syrjintä.</w:t>
      </w:r>
    </w:p>
    <w:p w14:paraId="16661051" w14:textId="77777777" w:rsidR="00BC33F7" w:rsidRPr="00890C08" w:rsidRDefault="00BC33F7" w:rsidP="00BC33F7">
      <w:pPr>
        <w:rPr>
          <w:rFonts w:cs="Arial"/>
          <w:noProof/>
          <w:sz w:val="22"/>
          <w:szCs w:val="22"/>
          <w:lang w:val="fi-FI"/>
        </w:rPr>
      </w:pPr>
      <w:r w:rsidRPr="00890C08">
        <w:rPr>
          <w:rFonts w:cs="Arial"/>
          <w:b/>
          <w:bCs/>
          <w:noProof/>
          <w:sz w:val="22"/>
          <w:szCs w:val="22"/>
          <w:lang w:val="fi-FI"/>
        </w:rPr>
        <w:t>Risteävässä syrjinnässä</w:t>
      </w:r>
      <w:r w:rsidRPr="00890C08">
        <w:rPr>
          <w:rFonts w:cs="Arial"/>
          <w:noProof/>
          <w:sz w:val="22"/>
          <w:szCs w:val="22"/>
          <w:lang w:val="fi-FI"/>
        </w:rPr>
        <w:t xml:space="preserve"> joku tulee syrjityksi kahden tai useamman henkilöön liittyvän ominaisuuden tai seikan vuoksi niin, että eri perusteet risteävät yhdessä ja samassa tilanteessa sekä tuottavat erityisiä syrjinnän muotoja. Esimerkiksi ruotsinkielinen vammainen henkilö ei saa omalla äidinkielellään terveyspalveluita, mutta hän saisi palveluita, jos hän olisi ruotsinkielinen vammaton henkilö tai suomenkielinen vammainen henkilö. Myös työyhteisöllä saattaa olla ennakkoluuloja nuoria muslimimiehiä kohtaan, mutta ei esimerkiksi musliminaisia, evankelisluterilaisia miehiä tai yleisesti nuoria ihmisiä kohtaan. </w:t>
      </w:r>
    </w:p>
    <w:p w14:paraId="648CBA02" w14:textId="77777777" w:rsidR="00BC33F7" w:rsidRPr="00890C08" w:rsidRDefault="00BC33F7" w:rsidP="00BC33F7">
      <w:pPr>
        <w:rPr>
          <w:rFonts w:cs="Arial"/>
          <w:noProof/>
          <w:sz w:val="22"/>
          <w:szCs w:val="22"/>
          <w:lang w:val="fi-FI"/>
        </w:rPr>
      </w:pPr>
      <w:r w:rsidRPr="00890C08">
        <w:rPr>
          <w:rFonts w:cs="Arial"/>
          <w:b/>
          <w:bCs/>
          <w:noProof/>
          <w:sz w:val="22"/>
          <w:szCs w:val="22"/>
          <w:lang w:val="fi-FI"/>
        </w:rPr>
        <w:t>Kumulatiivinen syrjintä</w:t>
      </w:r>
      <w:r w:rsidRPr="00890C08">
        <w:rPr>
          <w:rFonts w:cs="Arial"/>
          <w:noProof/>
          <w:sz w:val="22"/>
          <w:szCs w:val="22"/>
          <w:lang w:val="fi-FI"/>
        </w:rPr>
        <w:t xml:space="preserve"> tarkoittaa tilannetta, jossa henkilö kokee syrjintää samassa tilanteessa useamman syyn vuoksi. Esimerkiksi toisesta maasta kotoisin olevan naisen kohtaama syrjintä työnhaussa voi johtua samaan aikaan sekä hänen sukupuolestaan että maahanmuuttajataustasta, eli hänellä on samaan aikaan monta ominaisuutta, joiden perusteella häntä syrjitään.</w:t>
      </w:r>
    </w:p>
    <w:p w14:paraId="05C8BC9E" w14:textId="77777777" w:rsidR="00BC33F7" w:rsidRPr="00890C08" w:rsidRDefault="00BC33F7" w:rsidP="00BC33F7">
      <w:pPr>
        <w:rPr>
          <w:rFonts w:cs="Arial"/>
          <w:noProof/>
          <w:sz w:val="22"/>
          <w:szCs w:val="22"/>
          <w:lang w:val="fi-FI"/>
        </w:rPr>
      </w:pPr>
      <w:r w:rsidRPr="00890C08">
        <w:rPr>
          <w:rFonts w:cs="Arial"/>
          <w:b/>
          <w:bCs/>
          <w:noProof/>
          <w:sz w:val="22"/>
          <w:szCs w:val="22"/>
          <w:lang w:val="fi-FI"/>
        </w:rPr>
        <w:t>Moninkertaisessa syrjinnässä</w:t>
      </w:r>
      <w:r w:rsidRPr="00890C08">
        <w:rPr>
          <w:rFonts w:cs="Arial"/>
          <w:noProof/>
          <w:sz w:val="22"/>
          <w:szCs w:val="22"/>
          <w:lang w:val="fi-FI"/>
        </w:rPr>
        <w:t xml:space="preserve"> joku kohtaa syrjintää useassa eri tilanteessa eri syrjintäperusteiden vuoksi. Esimerkiksi vammainen maahanmuuttajataustainen henkilö joutuu syrjityksi työnhaussa vammaisuuden vuoksi ja asuntomarkkinoilla etnisen taustansa perusteella. </w:t>
      </w:r>
    </w:p>
    <w:p w14:paraId="00F89D5E" w14:textId="77777777" w:rsidR="00BC33F7" w:rsidRPr="00890C08" w:rsidRDefault="00BC33F7" w:rsidP="00BC33F7">
      <w:pPr>
        <w:rPr>
          <w:rFonts w:cs="Arial"/>
          <w:noProof/>
          <w:sz w:val="22"/>
          <w:szCs w:val="22"/>
          <w:lang w:val="fi-FI"/>
        </w:rPr>
      </w:pPr>
      <w:r w:rsidRPr="00890C08">
        <w:rPr>
          <w:rFonts w:cs="Arial"/>
          <w:b/>
          <w:bCs/>
          <w:noProof/>
          <w:sz w:val="22"/>
          <w:szCs w:val="22"/>
          <w:lang w:val="fi-FI"/>
        </w:rPr>
        <w:t>Olettamaan perustuvassa syrjinnässä</w:t>
      </w:r>
      <w:r w:rsidRPr="00890C08">
        <w:rPr>
          <w:rFonts w:cs="Arial"/>
          <w:noProof/>
          <w:sz w:val="22"/>
          <w:szCs w:val="22"/>
          <w:lang w:val="fi-FI"/>
        </w:rPr>
        <w:t xml:space="preserve"> joku tulee syrjityksi syystä, joka ei ole välttämättä totta. Henkilö voi tulla syrjityksi esimerkiksi siksi, että hänen oletetaan kuuluvan sateenkaari-ihmisiin tai tiettyyn puolueeseen.</w:t>
      </w:r>
    </w:p>
    <w:p w14:paraId="5CB9D9D1" w14:textId="77777777" w:rsidR="00BC33F7" w:rsidRPr="00890C08" w:rsidRDefault="00BC33F7" w:rsidP="00BC33F7">
      <w:pPr>
        <w:rPr>
          <w:rFonts w:cs="Arial"/>
          <w:noProof/>
          <w:sz w:val="22"/>
          <w:szCs w:val="22"/>
          <w:lang w:val="fi-FI"/>
        </w:rPr>
      </w:pPr>
      <w:r w:rsidRPr="00890C08">
        <w:rPr>
          <w:rFonts w:cs="Arial"/>
          <w:b/>
          <w:bCs/>
          <w:noProof/>
          <w:sz w:val="22"/>
          <w:szCs w:val="22"/>
          <w:lang w:val="fi-FI"/>
        </w:rPr>
        <w:t>Läheissyrjintä</w:t>
      </w:r>
      <w:r w:rsidRPr="00890C08">
        <w:rPr>
          <w:rFonts w:cs="Arial"/>
          <w:noProof/>
          <w:sz w:val="22"/>
          <w:szCs w:val="22"/>
          <w:lang w:val="fi-FI"/>
        </w:rPr>
        <w:t xml:space="preserve"> tarkoittaa tilannetta, jossa työnhakija tai työntekijä tulee syrjityksi hänen läheistään koskevan syyn vuoksi. Tällainen syy voi olla esimerkiksi vammainen lapsi ja toisesta kulttuurista kotoisin oleva tai sateenkaariväkeen kuuluva puoliso.</w:t>
      </w:r>
    </w:p>
    <w:p w14:paraId="60E60962" w14:textId="77777777" w:rsidR="00BC33F7" w:rsidRPr="00890C08" w:rsidRDefault="00BC33F7" w:rsidP="00BC33F7">
      <w:pPr>
        <w:rPr>
          <w:rFonts w:cs="Arial"/>
          <w:noProof/>
          <w:sz w:val="22"/>
          <w:szCs w:val="22"/>
          <w:lang w:val="fi-FI"/>
        </w:rPr>
      </w:pPr>
      <w:r w:rsidRPr="00890C08">
        <w:rPr>
          <w:rFonts w:cs="Arial"/>
          <w:b/>
          <w:bCs/>
          <w:noProof/>
          <w:sz w:val="22"/>
          <w:szCs w:val="22"/>
          <w:lang w:val="fi-FI"/>
        </w:rPr>
        <w:t>Kohtuullisten mukautusten epääminen</w:t>
      </w:r>
      <w:r w:rsidRPr="00890C08">
        <w:rPr>
          <w:rFonts w:cs="Arial"/>
          <w:noProof/>
          <w:sz w:val="22"/>
          <w:szCs w:val="22"/>
          <w:lang w:val="fi-FI"/>
        </w:rPr>
        <w:t xml:space="preserve"> voi olla syrjintää. Kohtuullisella mukauttamisella tarkoitetaan tarpeellisia ja asianmukaisia muutostöitä tai järjestelyitä, jotka varmistavat vammaisen henkilön tai ryhmän osallisuuden ja mahdollisuuden käyttää perusvapauksia ja ihmisoikeuksia yhdenvertaisesti muiden kanssa. Kohtuullista mukauttamista voi olla esimerkiksi toimistotilojen muutokset, jotka huomioivat vammaisen henkilön tarpeet. Kohtuullisia mukautuksia määriteltäessä otetaan huomioon työnantajan voimavarat ja mahdollisuudet saada tukea toimien toteuttamiseen julkisista varoista.</w:t>
      </w:r>
    </w:p>
    <w:p w14:paraId="7402CD77" w14:textId="77777777" w:rsidR="00BC33F7" w:rsidRPr="00890C08" w:rsidRDefault="00BC33F7" w:rsidP="00BC33F7">
      <w:pPr>
        <w:rPr>
          <w:rFonts w:cs="Arial"/>
          <w:noProof/>
          <w:sz w:val="22"/>
          <w:szCs w:val="22"/>
          <w:lang w:val="fi-FI"/>
        </w:rPr>
      </w:pPr>
      <w:r w:rsidRPr="00890C08">
        <w:rPr>
          <w:rFonts w:cs="Arial"/>
          <w:b/>
          <w:bCs/>
          <w:noProof/>
          <w:sz w:val="22"/>
          <w:szCs w:val="22"/>
          <w:lang w:val="fi-FI"/>
        </w:rPr>
        <w:t>Ohje tai käsky syrjiä</w:t>
      </w:r>
      <w:r w:rsidRPr="00890C08">
        <w:rPr>
          <w:rFonts w:cs="Arial"/>
          <w:noProof/>
          <w:sz w:val="22"/>
          <w:szCs w:val="22"/>
          <w:lang w:val="fi-FI"/>
        </w:rPr>
        <w:t xml:space="preserve"> jotakuta on myös kiellettyä. Kukaan ei saa määrätä toista toimimaan syrjivästi. Käsky on itsessään syrjintää, vaikka sitä ei olisi vielä toteutettu.</w:t>
      </w:r>
    </w:p>
    <w:p w14:paraId="2A913868" w14:textId="77777777" w:rsidR="00BC33F7" w:rsidRPr="00890C08" w:rsidRDefault="00BC33F7" w:rsidP="00BC33F7">
      <w:pPr>
        <w:rPr>
          <w:rFonts w:cs="Arial"/>
          <w:noProof/>
          <w:sz w:val="22"/>
          <w:szCs w:val="22"/>
          <w:lang w:val="fi-FI"/>
        </w:rPr>
      </w:pPr>
      <w:r w:rsidRPr="00890C08">
        <w:rPr>
          <w:rFonts w:cs="Arial"/>
          <w:b/>
          <w:bCs/>
          <w:noProof/>
          <w:sz w:val="22"/>
          <w:szCs w:val="22"/>
          <w:lang w:val="fi-FI"/>
        </w:rPr>
        <w:lastRenderedPageBreak/>
        <w:t>Vastatoimen kielto</w:t>
      </w:r>
      <w:r w:rsidRPr="00890C08">
        <w:rPr>
          <w:rFonts w:cs="Arial"/>
          <w:noProof/>
          <w:sz w:val="22"/>
          <w:szCs w:val="22"/>
          <w:lang w:val="fi-FI"/>
        </w:rPr>
        <w:t xml:space="preserve"> on syrjintää. Jos henkilö ryhtyy toimenpiteisiin yhdenvertaisuutensa turvaamiseksi, häntä ei saa kohdella epäsuotuisasti eikä häneen saa kohdistaa kielteisiä seurauksia tämän vuoksi.</w:t>
      </w:r>
    </w:p>
    <w:p w14:paraId="202DB018" w14:textId="3BE9B8AB" w:rsidR="00BC33F7" w:rsidRPr="00890C08" w:rsidRDefault="00BC33F7" w:rsidP="00BC33F7">
      <w:pPr>
        <w:rPr>
          <w:rFonts w:cs="Arial"/>
          <w:noProof/>
          <w:sz w:val="22"/>
          <w:szCs w:val="22"/>
          <w:lang w:val="fi-FI"/>
        </w:rPr>
      </w:pPr>
      <w:r w:rsidRPr="00890C08">
        <w:rPr>
          <w:rFonts w:cs="Arial"/>
          <w:b/>
          <w:bCs/>
          <w:noProof/>
          <w:sz w:val="22"/>
          <w:szCs w:val="22"/>
          <w:lang w:val="fi-FI"/>
        </w:rPr>
        <w:t>Positiivinen erityiskohtelu</w:t>
      </w:r>
      <w:r w:rsidRPr="00890C08">
        <w:rPr>
          <w:rFonts w:cs="Arial"/>
          <w:noProof/>
          <w:sz w:val="22"/>
          <w:szCs w:val="22"/>
          <w:lang w:val="fi-FI"/>
        </w:rPr>
        <w:t xml:space="preserve"> ei ole syrjintää. Positiivisella erityiskohtelulla tarkoitetaan syrjinnälle alttiin tai kyseisellä elämänalueella muita huonommassa asemassa olevan henkilöryhmän tukemista erilaisilla toimilla, jotka auttava henkilön tai ryhmän tasavertaisempaan asemaan muiden kanssa. Syrjintää ei siis ole esimerkiksi rekrytointitoimi, joka on suunnattu jollekin tietylle ryhmälle tai muu perusteltu palvelu tai kohtelu. </w:t>
      </w:r>
    </w:p>
    <w:p w14:paraId="105E3D82" w14:textId="77777777" w:rsidR="00C62D33" w:rsidRPr="00890C08" w:rsidRDefault="00C62D33" w:rsidP="00BC33F7">
      <w:pPr>
        <w:rPr>
          <w:rFonts w:cs="Arial"/>
          <w:noProof/>
          <w:sz w:val="22"/>
          <w:szCs w:val="22"/>
          <w:lang w:val="fi-FI"/>
        </w:rPr>
      </w:pPr>
    </w:p>
    <w:p w14:paraId="28E24715" w14:textId="2799636C" w:rsidR="00C62D33" w:rsidRDefault="00BC33F7" w:rsidP="00127BE5">
      <w:pPr>
        <w:pStyle w:val="Otsikko2"/>
        <w:numPr>
          <w:ilvl w:val="1"/>
          <w:numId w:val="22"/>
        </w:numPr>
        <w:rPr>
          <w:noProof/>
        </w:rPr>
      </w:pPr>
      <w:bookmarkStart w:id="5" w:name="_Toc151537874"/>
      <w:r w:rsidRPr="00890C08">
        <w:rPr>
          <w:noProof/>
        </w:rPr>
        <w:t>Syrjintää voi olla vaikea tunnistaa</w:t>
      </w:r>
      <w:bookmarkEnd w:id="5"/>
    </w:p>
    <w:p w14:paraId="42705020" w14:textId="4581B886" w:rsidR="00756B0F" w:rsidRDefault="00BC33F7" w:rsidP="00BC33F7">
      <w:pPr>
        <w:rPr>
          <w:rFonts w:cs="Arial"/>
          <w:noProof/>
          <w:sz w:val="22"/>
          <w:szCs w:val="22"/>
          <w:lang w:val="fi-FI"/>
        </w:rPr>
      </w:pPr>
      <w:r w:rsidRPr="00890C08">
        <w:rPr>
          <w:rFonts w:cs="Arial"/>
          <w:noProof/>
          <w:sz w:val="22"/>
          <w:szCs w:val="22"/>
          <w:lang w:val="fi-FI"/>
        </w:rPr>
        <w:t xml:space="preserve">Syrjintä voi olla tahallista toimintaa, mutta se voi myös olla tahatonta ja perustua tiedostamattomiin ajatuksiin, arvoihin ja tunteisiin. Syrjinnän tunnistamista hankaloittaa tahattomuuden vuoksi se, että syrjintä voi johtua tiedostamattomista työyhteisöjen käytännöistä. Osa syrjinnästä voi olla syrjiviä asenteita ja oletuksia, jotka tulevat ilmi esimerkiksi arkisessa vuorovaikutuksessa. </w:t>
      </w:r>
    </w:p>
    <w:p w14:paraId="2B78FA0A" w14:textId="7F498495" w:rsidR="00BC33F7" w:rsidRPr="00890C08" w:rsidRDefault="00BC33F7" w:rsidP="00BC33F7">
      <w:pPr>
        <w:rPr>
          <w:rFonts w:cs="Arial"/>
          <w:noProof/>
          <w:sz w:val="22"/>
          <w:szCs w:val="22"/>
          <w:lang w:val="fi-FI"/>
        </w:rPr>
      </w:pPr>
      <w:r w:rsidRPr="00890C08">
        <w:rPr>
          <w:rFonts w:cs="Arial"/>
          <w:noProof/>
          <w:sz w:val="22"/>
          <w:szCs w:val="22"/>
          <w:lang w:val="fi-FI"/>
        </w:rPr>
        <w:t>Jokaisessa työyhteisössä olisi tärkeää tutustua mikroaggressiokäsitteeseen ja toiseuttamiseen syrjinnän tunnistamisen sekä siitä keskustelemisen helpottamiseksi. Myös vähemmistöstressin ymmärtäminen voi helpottaa työyhteisön vuorovaikutusta ja työtoverin reaktioiden ymmärtämistä.</w:t>
      </w:r>
    </w:p>
    <w:p w14:paraId="5B1D16A4" w14:textId="77777777" w:rsidR="00BC33F7" w:rsidRPr="00890C08" w:rsidRDefault="00BC33F7" w:rsidP="00BC33F7">
      <w:pPr>
        <w:rPr>
          <w:rFonts w:cs="Arial"/>
          <w:noProof/>
          <w:sz w:val="22"/>
          <w:szCs w:val="22"/>
          <w:lang w:val="fi-FI"/>
        </w:rPr>
      </w:pPr>
      <w:r w:rsidRPr="00890C08">
        <w:rPr>
          <w:rFonts w:cs="Arial"/>
          <w:noProof/>
          <w:sz w:val="22"/>
          <w:szCs w:val="22"/>
          <w:lang w:val="fi-FI"/>
        </w:rPr>
        <w:t>Tunnistamista vaikeuttaa myös, että syrjivää tai epäasiallista käytöstä voi olla toisinaan vaikea asettaa käsitteisiin. Välillä syrjivä käytös saattaa myös muistuttaa useiden käsitteiden kuvauksia, ja niiden välille voi olla vaikea vetää selvää rajaa.</w:t>
      </w:r>
    </w:p>
    <w:p w14:paraId="05FA7696" w14:textId="77777777" w:rsidR="00BC33F7" w:rsidRPr="00890C08" w:rsidRDefault="00BC33F7" w:rsidP="00BC33F7">
      <w:pPr>
        <w:rPr>
          <w:rFonts w:cs="Arial"/>
          <w:noProof/>
          <w:sz w:val="22"/>
          <w:szCs w:val="22"/>
          <w:lang w:val="fi-FI"/>
        </w:rPr>
      </w:pPr>
      <w:r w:rsidRPr="00890C08">
        <w:rPr>
          <w:rFonts w:cs="Arial"/>
          <w:noProof/>
          <w:sz w:val="22"/>
          <w:szCs w:val="22"/>
          <w:lang w:val="fi-FI"/>
        </w:rPr>
        <w:t>Syrjinnän tunnistamisen vaikeuden vuoksi Sateenkaariperheet ry pitää tärkeänä vahvistaa työkulttuuria, jossa yhdenvertaisuusnäkökulmia voidaan nostaa esiin rakentavan keskustelun avulla. Vahvistamista teemme esimerkiksi koulutuksilla, varaamalla keskustelulle aikaa ja seuraamalla edistymistä henkilöstölle tehtävin kyselyin.</w:t>
      </w:r>
    </w:p>
    <w:p w14:paraId="74A40645" w14:textId="77777777" w:rsidR="00BC33F7" w:rsidRPr="00890C08" w:rsidRDefault="00BC33F7" w:rsidP="00BC33F7">
      <w:pPr>
        <w:rPr>
          <w:rFonts w:cs="Arial"/>
          <w:noProof/>
          <w:sz w:val="22"/>
          <w:szCs w:val="22"/>
          <w:lang w:val="fi-FI"/>
        </w:rPr>
      </w:pPr>
    </w:p>
    <w:p w14:paraId="53918498" w14:textId="77777777" w:rsidR="00BC33F7" w:rsidRPr="00890C08" w:rsidRDefault="00BC33F7" w:rsidP="00BC33F7">
      <w:pPr>
        <w:rPr>
          <w:rFonts w:cs="Arial"/>
          <w:noProof/>
          <w:sz w:val="22"/>
          <w:szCs w:val="22"/>
          <w:lang w:val="fi-FI"/>
        </w:rPr>
      </w:pPr>
      <w:r w:rsidRPr="00890C08">
        <w:rPr>
          <w:rFonts w:cs="Arial"/>
          <w:b/>
          <w:bCs/>
          <w:noProof/>
          <w:sz w:val="22"/>
          <w:szCs w:val="22"/>
          <w:lang w:val="fi-FI"/>
        </w:rPr>
        <w:t>Mikroaggressiot</w:t>
      </w:r>
      <w:r w:rsidRPr="00890C08">
        <w:rPr>
          <w:rFonts w:cs="Arial"/>
          <w:noProof/>
          <w:sz w:val="22"/>
          <w:szCs w:val="22"/>
          <w:lang w:val="fi-FI"/>
        </w:rPr>
        <w:t xml:space="preserve"> ovat hienovaraisia ja salakavalia loukkauksia ja mitätöintiä – vahvimmillaan hyökkäyksiä, jotka paljastavat jotain ihmisen ennakkoluuloista, kielteisestä ajattelusta ja ylhäältä alaspäin kohdistuvista asenteista. Ennakkoluulot tai syrjivät oletukset voivat paljastua toiselle esimerkiksi lausahduksista, eleistä ja ilmeistä, toisen mielipiteiden ja ideoiden mitätöinnistä tai välttelystä. </w:t>
      </w:r>
    </w:p>
    <w:p w14:paraId="10989B0E" w14:textId="77777777" w:rsidR="00BC33F7" w:rsidRPr="00890C08" w:rsidRDefault="00BC33F7" w:rsidP="00BC33F7">
      <w:pPr>
        <w:rPr>
          <w:rFonts w:cs="Arial"/>
          <w:noProof/>
          <w:sz w:val="22"/>
          <w:szCs w:val="22"/>
          <w:lang w:val="fi-FI"/>
        </w:rPr>
      </w:pPr>
      <w:r w:rsidRPr="00890C08">
        <w:rPr>
          <w:rFonts w:cs="Arial"/>
          <w:noProof/>
          <w:sz w:val="22"/>
          <w:szCs w:val="22"/>
          <w:lang w:val="fi-FI"/>
        </w:rPr>
        <w:t xml:space="preserve">Mikroaggressiot ovat usein tahattomia, jopa hyväntahtoisia, ehkä kehuiksi tarkoitettuja lausahduksia, ja siksi niihin puuttuminen voi olla hyvin vaikeaa. Mikroaggressioita käyttänyt voi jopa suuttua, jos hänelle huomautetaan asiasta. </w:t>
      </w:r>
    </w:p>
    <w:p w14:paraId="498127C6" w14:textId="77777777" w:rsidR="00BC33F7" w:rsidRPr="00890C08" w:rsidRDefault="00BC33F7" w:rsidP="00BC33F7">
      <w:pPr>
        <w:rPr>
          <w:rFonts w:cs="Arial"/>
          <w:noProof/>
          <w:sz w:val="22"/>
          <w:szCs w:val="22"/>
          <w:lang w:val="fi-FI"/>
        </w:rPr>
      </w:pPr>
      <w:r w:rsidRPr="00890C08">
        <w:rPr>
          <w:rFonts w:cs="Arial"/>
          <w:noProof/>
          <w:sz w:val="22"/>
          <w:szCs w:val="22"/>
          <w:lang w:val="fi-FI"/>
        </w:rPr>
        <w:t>Mikroaggressio voi tarkoittaa esimerkiksi tilannetta, jossa joku puhuu kahdesta ”vastakkaisesta” sukupuolesta unohtaen sukupuolten moninaisuuden, unohtaa käyttää transihmisen tai sukupuolensa korjauttaneen uutta nimeä tai osoittaa sivulauseessaan, ettei hän koe sukupuolensa korjannutta ”oikeaksi” mieheksi tai naiseksi.</w:t>
      </w:r>
    </w:p>
    <w:p w14:paraId="7ADFBFE7" w14:textId="77777777" w:rsidR="00BC33F7" w:rsidRPr="00890C08" w:rsidRDefault="00BC33F7" w:rsidP="00BC33F7">
      <w:pPr>
        <w:rPr>
          <w:rFonts w:cs="Arial"/>
          <w:noProof/>
          <w:sz w:val="22"/>
          <w:szCs w:val="22"/>
          <w:lang w:val="fi-FI"/>
        </w:rPr>
      </w:pPr>
      <w:r w:rsidRPr="00890C08">
        <w:rPr>
          <w:rFonts w:cs="Arial"/>
          <w:b/>
          <w:bCs/>
          <w:noProof/>
          <w:sz w:val="22"/>
          <w:szCs w:val="22"/>
          <w:lang w:val="fi-FI"/>
        </w:rPr>
        <w:t>Toiseuttaminen</w:t>
      </w:r>
      <w:r w:rsidRPr="00890C08">
        <w:rPr>
          <w:rFonts w:cs="Arial"/>
          <w:noProof/>
          <w:sz w:val="22"/>
          <w:szCs w:val="22"/>
          <w:lang w:val="fi-FI"/>
        </w:rPr>
        <w:t xml:space="preserve"> tarkoittaa tilannetta, jossa jotakuta, jotain ryhmää tai jonkin ominaisuuden omaavaa ihmistä kohdellaan ”vieraana” tai erilaisena. Toiseuttaminen voi tapahtua esimerkiksi toisen määrittelemisenä, nimeämisenä tai sulkemalla ulos. Toiseuttamista voi olla vähemmistöön jäävän sukupuolen tai sukupuolten korostaminen kiusallisella tavalla tai transihmisen ulossulkeminen jollain tavalla cis-ihmisten, eli syntymässään määritellyn sukupuolen omakseen tuntevien, keskellä. Toiseuttavaa voi olla myös se, että joku asettaa vähemmistöön kuuluvan työtoverinsa edustamaan mielipiteillään suurempaa ryhmää. Jos esimerkiksi työyhteisössä on yksi sateenkaariperheellinen tai maahanmuuttajataustainen, työyhteisö olettaa, että hän edustaa kaikkia sateenkaariperheellisiä tai maahanmuuttajia. </w:t>
      </w:r>
    </w:p>
    <w:p w14:paraId="74D1ED1D" w14:textId="77777777" w:rsidR="00BC33F7" w:rsidRPr="00890C08" w:rsidRDefault="00BC33F7" w:rsidP="00BC33F7">
      <w:pPr>
        <w:rPr>
          <w:rFonts w:cs="Arial"/>
          <w:noProof/>
          <w:sz w:val="22"/>
          <w:szCs w:val="22"/>
          <w:lang w:val="fi-FI"/>
        </w:rPr>
      </w:pPr>
      <w:r w:rsidRPr="00890C08">
        <w:rPr>
          <w:rFonts w:cs="Arial"/>
          <w:b/>
          <w:bCs/>
          <w:noProof/>
          <w:sz w:val="22"/>
          <w:szCs w:val="22"/>
          <w:lang w:val="fi-FI"/>
        </w:rPr>
        <w:lastRenderedPageBreak/>
        <w:t>Vähemmistöstressi</w:t>
      </w:r>
      <w:r w:rsidRPr="00890C08">
        <w:rPr>
          <w:rFonts w:cs="Arial"/>
          <w:noProof/>
          <w:sz w:val="22"/>
          <w:szCs w:val="22"/>
          <w:lang w:val="fi-FI"/>
        </w:rPr>
        <w:t xml:space="preserve"> tarkoittaa kuormitusta, jota vähemmistöön kuuluvalle kertyy toistuvista syrjivistä tai muutoin ulossulkevista kokemuksista. Kyseessä on stressitila, joka voi johtaa fyysisen ja psyykkisen terveyden heikkenemiseen sekä vaikuttaa sosiaalisiin tilanteisiin ja ihmissuhteisiin. </w:t>
      </w:r>
    </w:p>
    <w:p w14:paraId="34825677" w14:textId="77777777" w:rsidR="00BC33F7" w:rsidRPr="00890C08" w:rsidRDefault="00BC33F7" w:rsidP="00BC33F7">
      <w:pPr>
        <w:rPr>
          <w:rFonts w:cs="Arial"/>
          <w:noProof/>
          <w:sz w:val="22"/>
          <w:szCs w:val="22"/>
          <w:lang w:val="fi-FI"/>
        </w:rPr>
      </w:pPr>
      <w:r w:rsidRPr="00890C08">
        <w:rPr>
          <w:rFonts w:cs="Arial"/>
          <w:noProof/>
          <w:sz w:val="22"/>
          <w:szCs w:val="22"/>
          <w:lang w:val="fi-FI"/>
        </w:rPr>
        <w:t xml:space="preserve">Vähemmistöstressi syntyy ympäröivän yhteiskunnan normeista ja oletuksista siitä, millainen ihmisen kuuluu olla ja millainen on oikea tapa olla suhteessa tai elää perheenä. Se syntyy erilaisuuden tunteista, kiusatuksi tulemisen ja väkivallan kokemuksista, syrjinnästä tai pelosta tulla syrjityksi. </w:t>
      </w:r>
    </w:p>
    <w:p w14:paraId="073BE07C" w14:textId="231AECF0" w:rsidR="00BC33F7" w:rsidRPr="00890C08" w:rsidRDefault="00BC33F7" w:rsidP="00BC33F7">
      <w:pPr>
        <w:rPr>
          <w:rFonts w:cs="Arial"/>
          <w:noProof/>
          <w:sz w:val="22"/>
          <w:szCs w:val="22"/>
          <w:lang w:val="fi-FI"/>
        </w:rPr>
      </w:pPr>
      <w:r w:rsidRPr="00890C08">
        <w:rPr>
          <w:rFonts w:cs="Arial"/>
          <w:noProof/>
          <w:sz w:val="22"/>
          <w:szCs w:val="22"/>
          <w:lang w:val="fi-FI"/>
        </w:rPr>
        <w:t>Vähemmistöön kuuluva saattaa joutua</w:t>
      </w:r>
      <w:r w:rsidR="00C223FE" w:rsidRPr="00890C08">
        <w:rPr>
          <w:rFonts w:cs="Arial"/>
          <w:noProof/>
          <w:sz w:val="22"/>
          <w:szCs w:val="22"/>
          <w:lang w:val="fi-FI"/>
        </w:rPr>
        <w:t xml:space="preserve"> </w:t>
      </w:r>
      <w:r w:rsidRPr="00890C08">
        <w:rPr>
          <w:rFonts w:cs="Arial"/>
          <w:noProof/>
          <w:sz w:val="22"/>
          <w:szCs w:val="22"/>
          <w:lang w:val="fi-FI"/>
        </w:rPr>
        <w:t xml:space="preserve">toistuvasti vastaamaan tiettyihin ihmetteleviin kysymyksiin tai ottamaan vastaan hienovaraisia tahattomia loukkauksia työyhteisössä niin, että kuormitus kasvaa jossain vaiheessa liian suureksi kestää. Jos vähemmistöön kuuluva reagoi jossain tilanteessa muiden mielestä pieneltä vaikuttavaan loukkaukseen, voi se vaikuttaa muista ylimitoitetulta, vaikka taustalla on jo valtava kuormitus vastaavanlaisista loukkauksista. </w:t>
      </w:r>
    </w:p>
    <w:p w14:paraId="1F1FB2F1" w14:textId="42813EE4" w:rsidR="00BC33F7" w:rsidRPr="00890C08" w:rsidRDefault="07EECA65" w:rsidP="00BC33F7">
      <w:pPr>
        <w:rPr>
          <w:rFonts w:cs="Arial"/>
          <w:noProof/>
          <w:sz w:val="22"/>
          <w:szCs w:val="22"/>
          <w:lang w:val="fi-FI"/>
        </w:rPr>
      </w:pPr>
      <w:r w:rsidRPr="667A1716">
        <w:rPr>
          <w:rFonts w:cs="Arial"/>
          <w:noProof/>
          <w:sz w:val="22"/>
          <w:szCs w:val="22"/>
          <w:lang w:val="fi-FI"/>
        </w:rPr>
        <w:t>Vähemmistöstressistä voivat kärsiä vähemmistöön kuuluvat henkilöt ja heidän läheisensä sekä ammattilaiset ja muut, jotka edistävät vähemmistöön kuuluvien asemaa.</w:t>
      </w:r>
      <w:r w:rsidR="7A9BFE12" w:rsidRPr="667A1716">
        <w:rPr>
          <w:rFonts w:cs="Arial"/>
          <w:noProof/>
          <w:sz w:val="22"/>
          <w:szCs w:val="22"/>
          <w:lang w:val="fi-FI"/>
        </w:rPr>
        <w:t xml:space="preserve"> </w:t>
      </w:r>
      <w:r w:rsidRPr="667A1716">
        <w:rPr>
          <w:rFonts w:cs="Arial"/>
          <w:noProof/>
          <w:sz w:val="22"/>
          <w:szCs w:val="22"/>
          <w:lang w:val="fi-FI"/>
        </w:rPr>
        <w:t xml:space="preserve">Yhdenvertaisuustyötä tekevä työntekijä saattaa altistua vähemmistöstressin aiheuttamalle kuormitukselle paitsi työyhteisön sisäisessä vuorovaikutuksessa myös työskennellessään esimerkiksi yhteistyökumppaneiden kanssa, koulutuksissa, messuilla ja puoluekokouksissa. </w:t>
      </w:r>
    </w:p>
    <w:p w14:paraId="5687642D" w14:textId="77777777" w:rsidR="00C223FE" w:rsidRPr="00890C08" w:rsidRDefault="00C223FE" w:rsidP="00BC33F7">
      <w:pPr>
        <w:rPr>
          <w:rFonts w:cs="Arial"/>
          <w:noProof/>
          <w:sz w:val="22"/>
          <w:szCs w:val="22"/>
          <w:lang w:val="fi-FI"/>
        </w:rPr>
      </w:pPr>
    </w:p>
    <w:p w14:paraId="474D97A3" w14:textId="11C2F9D7" w:rsidR="00B51290" w:rsidRDefault="00BC33F7" w:rsidP="00127BE5">
      <w:pPr>
        <w:pStyle w:val="Otsikko2"/>
        <w:numPr>
          <w:ilvl w:val="1"/>
          <w:numId w:val="22"/>
        </w:numPr>
        <w:rPr>
          <w:noProof/>
        </w:rPr>
      </w:pPr>
      <w:bookmarkStart w:id="6" w:name="_Toc151537875"/>
      <w:r w:rsidRPr="00890C08">
        <w:rPr>
          <w:noProof/>
        </w:rPr>
        <w:t>Normikriittisyys Sateenkaariperheet ry:n työyhteisökulttuurin perustana</w:t>
      </w:r>
      <w:bookmarkEnd w:id="6"/>
    </w:p>
    <w:p w14:paraId="5F504AE3" w14:textId="77777777" w:rsidR="00BC33F7" w:rsidRPr="00890C08" w:rsidRDefault="00BC33F7" w:rsidP="00BC33F7">
      <w:pPr>
        <w:rPr>
          <w:rFonts w:cs="Arial"/>
          <w:noProof/>
          <w:sz w:val="22"/>
          <w:szCs w:val="22"/>
          <w:lang w:val="fi-FI"/>
        </w:rPr>
      </w:pPr>
      <w:r w:rsidRPr="00890C08">
        <w:rPr>
          <w:rFonts w:cs="Arial"/>
          <w:noProof/>
          <w:sz w:val="22"/>
          <w:szCs w:val="22"/>
          <w:lang w:val="fi-FI"/>
        </w:rPr>
        <w:t>Kaikilla on ennakkoluuloja, stereotyyppisiä ajatuksia, arvoja ja uskomuksia, myös Sateenkaariperheet ry:n työyhteisön jäsenillä. Normit tarkoittavat osittain näkymättömiä oletuksia ja sääntöjä siitä, miltä ihmisten tulisi näyttää, miten heidän tulisi käyttäytyä, millaisia heidän tulisi olla tai miten heidän tulisi ajatella. Normi tarkoittaa myös valtarakennetta, joka erottelee ja asettelee ihmisiä eri asemiin. Normit vaikuttavat paitsi tulkintoihimme toisista, tapoihimme puhua muista ja mahdollisuuksiin, joita ihmiset voivat saada.</w:t>
      </w:r>
    </w:p>
    <w:p w14:paraId="2655C267" w14:textId="77777777" w:rsidR="00BC33F7" w:rsidRPr="00890C08" w:rsidRDefault="00BC33F7" w:rsidP="00BC33F7">
      <w:pPr>
        <w:rPr>
          <w:rFonts w:cs="Arial"/>
          <w:noProof/>
          <w:sz w:val="22"/>
          <w:szCs w:val="22"/>
          <w:lang w:val="fi-FI"/>
        </w:rPr>
      </w:pPr>
      <w:r w:rsidRPr="00890C08">
        <w:rPr>
          <w:rFonts w:cs="Arial"/>
          <w:noProof/>
          <w:sz w:val="22"/>
          <w:szCs w:val="22"/>
          <w:lang w:val="fi-FI"/>
        </w:rPr>
        <w:t>Normit voivat olla hyviä, mutta myös huonoja, ulossulkevia tai ahtaita. Tiedostetut tai tiedostamattomat normit antavat yleensä normiin mahtuville enemmän etuoikeuksia kuin niille, jotka eivät niihin mahdu. Etuoikeus tarkoittaa hyötyä, jonka normiin mahtuva voi saada tilanteesta.</w:t>
      </w:r>
    </w:p>
    <w:p w14:paraId="430FBE63" w14:textId="77777777" w:rsidR="00BC33F7" w:rsidRPr="00890C08" w:rsidRDefault="00BC33F7" w:rsidP="00BC33F7">
      <w:pPr>
        <w:rPr>
          <w:rFonts w:cs="Arial"/>
          <w:noProof/>
          <w:sz w:val="22"/>
          <w:szCs w:val="22"/>
          <w:lang w:val="fi-FI"/>
        </w:rPr>
      </w:pPr>
      <w:r w:rsidRPr="00890C08">
        <w:rPr>
          <w:rFonts w:cs="Arial"/>
          <w:noProof/>
          <w:sz w:val="22"/>
          <w:szCs w:val="22"/>
          <w:lang w:val="fi-FI"/>
        </w:rPr>
        <w:t>Normit voivat vaikuttaa tiedostamatta esimerkiksi rekrytoinneissa, palkkauksessa, tehtävänkuvissa ja työyhteisön arkisessa vuorovaikutuksessa. Esimerkiksi valkoihoisen voi olla vaikea ymmärtää ruskeaihoisen kohtaamaa rasismia ja rekrytointi- sekä palkkapäätöksiin voivat vaikuttaa tiedostamatta työnhakijan sukupuoli, ikä, ulkonäkö, nimi ja vammattomuus.</w:t>
      </w:r>
    </w:p>
    <w:p w14:paraId="4E07B50E" w14:textId="77777777" w:rsidR="00BC33F7" w:rsidRPr="00890C08" w:rsidRDefault="00BC33F7" w:rsidP="00BC33F7">
      <w:pPr>
        <w:rPr>
          <w:rFonts w:cs="Arial"/>
          <w:noProof/>
          <w:sz w:val="22"/>
          <w:szCs w:val="22"/>
          <w:lang w:val="fi-FI"/>
        </w:rPr>
      </w:pPr>
      <w:r w:rsidRPr="00890C08">
        <w:rPr>
          <w:rFonts w:cs="Arial"/>
          <w:b/>
          <w:bCs/>
          <w:noProof/>
          <w:sz w:val="22"/>
          <w:szCs w:val="22"/>
          <w:lang w:val="fi-FI"/>
        </w:rPr>
        <w:t>Normikriittisyys ja -tietoisuus</w:t>
      </w:r>
      <w:r w:rsidRPr="00890C08">
        <w:rPr>
          <w:rFonts w:cs="Arial"/>
          <w:noProof/>
          <w:sz w:val="22"/>
          <w:szCs w:val="22"/>
          <w:lang w:val="fi-FI"/>
        </w:rPr>
        <w:t xml:space="preserve"> ovat välineitä, joiden avulla on mahdollista tehdä työyhteisökulttuurista syrjimättömämmän ja turvallisemman. Omaa ajattelua, asemaa ja etuoikeuksia tarkastelemalla on mahdollista tulla tietoisemmaksi tavastaan käyttää valtaa sekä niistä tilanteista, jossa joutuu syrjivien asenteiden tai toimien kohteeksi. Normikriittisyys ei ole vain omien ajatusten kyseenalaistamista vaan myös normien näkyväksi tekemistä ja uudenlaisten tapojen luomista.</w:t>
      </w:r>
    </w:p>
    <w:p w14:paraId="18B9B2CE" w14:textId="77777777" w:rsidR="00BC33F7" w:rsidRPr="00890C08" w:rsidRDefault="00BC33F7" w:rsidP="00B51290">
      <w:pPr>
        <w:pStyle w:val="Otsikko3"/>
        <w:rPr>
          <w:noProof/>
          <w:lang w:val="fi-FI"/>
        </w:rPr>
      </w:pPr>
    </w:p>
    <w:p w14:paraId="270D3EB6" w14:textId="6A2B8A2E" w:rsidR="00BC33F7" w:rsidRPr="00393678" w:rsidRDefault="00BC33F7" w:rsidP="00127BE5">
      <w:pPr>
        <w:pStyle w:val="Otsikko2"/>
        <w:numPr>
          <w:ilvl w:val="1"/>
          <w:numId w:val="22"/>
        </w:numPr>
      </w:pPr>
      <w:bookmarkStart w:id="7" w:name="_Toc151537876"/>
      <w:r w:rsidRPr="00393678">
        <w:t>Syrjinnästä ilmoittaminen</w:t>
      </w:r>
      <w:bookmarkEnd w:id="7"/>
      <w:r w:rsidRPr="00393678">
        <w:t xml:space="preserve"> </w:t>
      </w:r>
    </w:p>
    <w:p w14:paraId="422B9699" w14:textId="77777777" w:rsidR="00BC33F7" w:rsidRPr="00890C08" w:rsidRDefault="00BC33F7" w:rsidP="00BC33F7">
      <w:pPr>
        <w:rPr>
          <w:rFonts w:cs="Arial"/>
          <w:noProof/>
          <w:sz w:val="22"/>
          <w:szCs w:val="22"/>
          <w:lang w:val="fi-FI"/>
        </w:rPr>
      </w:pPr>
      <w:r w:rsidRPr="00890C08">
        <w:rPr>
          <w:rFonts w:cs="Arial"/>
          <w:noProof/>
          <w:sz w:val="22"/>
          <w:szCs w:val="22"/>
          <w:lang w:val="fi-FI"/>
        </w:rPr>
        <w:t>Epäilys syrjinnästä, häirinnästä ja syrjivistä käytännöistä tai muista rakenteista on suositeltavaa ottaa puheeksi mahdollisimman pian tapahtuneesta tai havaitsemisesta. Toimi näin, jos kohtaat tai havaitset häirintää, epäasiallista käytöstä tai muuta syrjintää:</w:t>
      </w:r>
    </w:p>
    <w:p w14:paraId="1D3D3431" w14:textId="3778175E" w:rsidR="00BC33F7" w:rsidRPr="00890C08" w:rsidRDefault="00BC33F7" w:rsidP="00B51290">
      <w:pPr>
        <w:pStyle w:val="Luettelokappale"/>
        <w:numPr>
          <w:ilvl w:val="0"/>
          <w:numId w:val="21"/>
        </w:numPr>
        <w:rPr>
          <w:rFonts w:cs="Arial"/>
          <w:noProof/>
          <w:sz w:val="22"/>
          <w:szCs w:val="22"/>
          <w:lang w:val="fi-FI"/>
        </w:rPr>
      </w:pPr>
      <w:r w:rsidRPr="00890C08">
        <w:rPr>
          <w:rFonts w:cs="Arial"/>
          <w:noProof/>
          <w:sz w:val="22"/>
          <w:szCs w:val="22"/>
          <w:lang w:val="fi-FI"/>
        </w:rPr>
        <w:t>Pyydä syrjivästi käyttäytyvää tai häirintää</w:t>
      </w:r>
      <w:r w:rsidR="00F91BC5">
        <w:rPr>
          <w:rFonts w:cs="Arial"/>
          <w:noProof/>
          <w:sz w:val="22"/>
          <w:szCs w:val="22"/>
          <w:lang w:val="fi-FI"/>
        </w:rPr>
        <w:t>n</w:t>
      </w:r>
      <w:r w:rsidRPr="00890C08">
        <w:rPr>
          <w:rFonts w:cs="Arial"/>
          <w:noProof/>
          <w:sz w:val="22"/>
          <w:szCs w:val="22"/>
          <w:lang w:val="fi-FI"/>
        </w:rPr>
        <w:t xml:space="preserve"> syyllistynyttä lopettamaan. Kerro, jos pystyt ja osaat, mikä hänen puheissaan tai toimintatavoissaan on häirintää tai muita syrjivää. Jos </w:t>
      </w:r>
      <w:r w:rsidRPr="00890C08">
        <w:rPr>
          <w:rFonts w:cs="Arial"/>
          <w:noProof/>
          <w:sz w:val="22"/>
          <w:szCs w:val="22"/>
          <w:lang w:val="fi-FI"/>
        </w:rPr>
        <w:lastRenderedPageBreak/>
        <w:t>sinulla on tukihenkilö mukana tilanteessa tai teet kiellon kirjallisesti, saat kiellostasi todisteet.</w:t>
      </w:r>
    </w:p>
    <w:p w14:paraId="5007EFA7" w14:textId="5BA08462" w:rsidR="00BC33F7" w:rsidRPr="00890C08" w:rsidRDefault="00BC33F7" w:rsidP="00B51290">
      <w:pPr>
        <w:pStyle w:val="Luettelokappale"/>
        <w:numPr>
          <w:ilvl w:val="0"/>
          <w:numId w:val="21"/>
        </w:numPr>
        <w:rPr>
          <w:rFonts w:cs="Arial"/>
          <w:noProof/>
          <w:sz w:val="22"/>
          <w:szCs w:val="22"/>
          <w:lang w:val="fi-FI"/>
        </w:rPr>
      </w:pPr>
      <w:r w:rsidRPr="00890C08">
        <w:rPr>
          <w:rFonts w:cs="Arial"/>
          <w:noProof/>
          <w:sz w:val="22"/>
          <w:szCs w:val="22"/>
          <w:lang w:val="fi-FI"/>
        </w:rPr>
        <w:t>Ilmoita syrjinnästä lähiesihenkilöllesi. Jos lähiesihenkilösi ei puutu tilanteeseen tai syrjivä henkilö on esihenkilösi, ota yhteyttä toiminnanjohtajaan. Jos taas toiminnanjohtaja ei puutu tilanteeseen tai syrjivästi käyttäytynyt on toiminnanjohtaja, ota yhteyttä hallituksen puheenjohtajaan. Apua saat myös tasa-arvovaltuutetulta, yhdenvertaisuusvaltuutetulta ja työsuojeluviranomaiselta eli aluehallintovirasto AVIlta.</w:t>
      </w:r>
    </w:p>
    <w:p w14:paraId="5B81A7D1" w14:textId="05BA00F4" w:rsidR="00BC33F7" w:rsidRPr="00890C08" w:rsidRDefault="00BC33F7" w:rsidP="00B51290">
      <w:pPr>
        <w:pStyle w:val="Luettelokappale"/>
        <w:numPr>
          <w:ilvl w:val="0"/>
          <w:numId w:val="21"/>
        </w:numPr>
        <w:rPr>
          <w:rFonts w:cs="Arial"/>
          <w:noProof/>
          <w:sz w:val="22"/>
          <w:szCs w:val="22"/>
          <w:lang w:val="fi-FI"/>
        </w:rPr>
      </w:pPr>
      <w:r w:rsidRPr="00890C08">
        <w:rPr>
          <w:rFonts w:cs="Arial"/>
          <w:noProof/>
          <w:sz w:val="22"/>
          <w:szCs w:val="22"/>
          <w:lang w:val="fi-FI"/>
        </w:rPr>
        <w:t>Jos et uskalla puhua syrjinnästä tai tarvitset tukea tilanteessa, ota yhteyttä työterveyshuoltoon tai työsuojeluvaltuutettuun. Sateenkaariperheet ry:n työsuojeluvaltuutettu vuo</w:t>
      </w:r>
      <w:r w:rsidR="00B12811">
        <w:rPr>
          <w:rFonts w:cs="Arial"/>
          <w:noProof/>
          <w:sz w:val="22"/>
          <w:szCs w:val="22"/>
          <w:lang w:val="fi-FI"/>
        </w:rPr>
        <w:t>si</w:t>
      </w:r>
      <w:r w:rsidRPr="00890C08">
        <w:rPr>
          <w:rFonts w:cs="Arial"/>
          <w:noProof/>
          <w:sz w:val="22"/>
          <w:szCs w:val="22"/>
          <w:lang w:val="fi-FI"/>
        </w:rPr>
        <w:t>na 202</w:t>
      </w:r>
      <w:r w:rsidR="004E532F">
        <w:rPr>
          <w:rFonts w:cs="Arial"/>
          <w:noProof/>
          <w:sz w:val="22"/>
          <w:szCs w:val="22"/>
          <w:lang w:val="fi-FI"/>
        </w:rPr>
        <w:t>3</w:t>
      </w:r>
      <w:r w:rsidRPr="00890C08">
        <w:rPr>
          <w:rFonts w:cs="Arial"/>
          <w:noProof/>
          <w:sz w:val="22"/>
          <w:szCs w:val="22"/>
          <w:lang w:val="fi-FI"/>
        </w:rPr>
        <w:t>-202</w:t>
      </w:r>
      <w:r w:rsidR="004E532F">
        <w:rPr>
          <w:rFonts w:cs="Arial"/>
          <w:noProof/>
          <w:sz w:val="22"/>
          <w:szCs w:val="22"/>
          <w:lang w:val="fi-FI"/>
        </w:rPr>
        <w:t>4</w:t>
      </w:r>
      <w:r w:rsidRPr="00890C08">
        <w:rPr>
          <w:rFonts w:cs="Arial"/>
          <w:noProof/>
          <w:sz w:val="22"/>
          <w:szCs w:val="22"/>
          <w:lang w:val="fi-FI"/>
        </w:rPr>
        <w:t xml:space="preserve"> on Tiina-Emilia Kaunisto</w:t>
      </w:r>
      <w:r w:rsidR="004F3D92">
        <w:rPr>
          <w:rFonts w:cs="Arial"/>
          <w:noProof/>
          <w:sz w:val="22"/>
          <w:szCs w:val="22"/>
          <w:lang w:val="fi-FI"/>
        </w:rPr>
        <w:t>.</w:t>
      </w:r>
      <w:r w:rsidRPr="00890C08">
        <w:rPr>
          <w:rFonts w:cs="Arial"/>
          <w:noProof/>
          <w:sz w:val="22"/>
          <w:szCs w:val="22"/>
          <w:lang w:val="fi-FI"/>
        </w:rPr>
        <w:t xml:space="preserve"> </w:t>
      </w:r>
      <w:r w:rsidR="004F3D92">
        <w:rPr>
          <w:rFonts w:cs="Arial"/>
          <w:noProof/>
          <w:sz w:val="22"/>
          <w:szCs w:val="22"/>
          <w:lang w:val="fi-FI"/>
        </w:rPr>
        <w:t>T</w:t>
      </w:r>
      <w:r w:rsidRPr="00890C08">
        <w:rPr>
          <w:rFonts w:cs="Arial"/>
          <w:noProof/>
          <w:sz w:val="22"/>
          <w:szCs w:val="22"/>
          <w:lang w:val="fi-FI"/>
        </w:rPr>
        <w:t>yösuojelu</w:t>
      </w:r>
      <w:r w:rsidR="00644E34">
        <w:rPr>
          <w:rFonts w:cs="Arial"/>
          <w:noProof/>
          <w:sz w:val="22"/>
          <w:szCs w:val="22"/>
          <w:lang w:val="fi-FI"/>
        </w:rPr>
        <w:t>vara</w:t>
      </w:r>
      <w:r w:rsidRPr="00890C08">
        <w:rPr>
          <w:rFonts w:cs="Arial"/>
          <w:noProof/>
          <w:sz w:val="22"/>
          <w:szCs w:val="22"/>
          <w:lang w:val="fi-FI"/>
        </w:rPr>
        <w:t>valtuutettu</w:t>
      </w:r>
      <w:r w:rsidR="004F3D92">
        <w:rPr>
          <w:rFonts w:cs="Arial"/>
          <w:noProof/>
          <w:sz w:val="22"/>
          <w:szCs w:val="22"/>
          <w:lang w:val="fi-FI"/>
        </w:rPr>
        <w:t>ja ovat</w:t>
      </w:r>
      <w:r w:rsidRPr="00890C08">
        <w:rPr>
          <w:rFonts w:cs="Arial"/>
          <w:noProof/>
          <w:sz w:val="22"/>
          <w:szCs w:val="22"/>
          <w:lang w:val="fi-FI"/>
        </w:rPr>
        <w:t xml:space="preserve"> Sanna Metsäpuu</w:t>
      </w:r>
      <w:r w:rsidR="004F3D92">
        <w:rPr>
          <w:rFonts w:cs="Arial"/>
          <w:noProof/>
          <w:sz w:val="22"/>
          <w:szCs w:val="22"/>
          <w:lang w:val="fi-FI"/>
        </w:rPr>
        <w:t xml:space="preserve"> ja R Räihä</w:t>
      </w:r>
      <w:r w:rsidR="00E42656">
        <w:rPr>
          <w:rFonts w:cs="Arial"/>
          <w:noProof/>
          <w:sz w:val="22"/>
          <w:szCs w:val="22"/>
          <w:lang w:val="fi-FI"/>
        </w:rPr>
        <w:t xml:space="preserve"> Sadesola</w:t>
      </w:r>
      <w:r w:rsidR="004F3D92">
        <w:rPr>
          <w:rFonts w:cs="Arial"/>
          <w:noProof/>
          <w:sz w:val="22"/>
          <w:szCs w:val="22"/>
          <w:lang w:val="fi-FI"/>
        </w:rPr>
        <w:t>.</w:t>
      </w:r>
      <w:r w:rsidRPr="00890C08">
        <w:rPr>
          <w:rFonts w:cs="Arial"/>
          <w:noProof/>
          <w:sz w:val="22"/>
          <w:szCs w:val="22"/>
          <w:lang w:val="fi-FI"/>
        </w:rPr>
        <w:t xml:space="preserve"> </w:t>
      </w:r>
    </w:p>
    <w:p w14:paraId="180FE813" w14:textId="6A7FD4A8" w:rsidR="00BC33F7" w:rsidRPr="00890C08" w:rsidRDefault="00BC33F7" w:rsidP="00B51290">
      <w:pPr>
        <w:pStyle w:val="Luettelokappale"/>
        <w:numPr>
          <w:ilvl w:val="0"/>
          <w:numId w:val="21"/>
        </w:numPr>
        <w:rPr>
          <w:rFonts w:cs="Arial"/>
          <w:noProof/>
          <w:sz w:val="22"/>
          <w:szCs w:val="22"/>
          <w:lang w:val="fi-FI"/>
        </w:rPr>
      </w:pPr>
      <w:r w:rsidRPr="00890C08">
        <w:rPr>
          <w:rFonts w:cs="Arial"/>
          <w:noProof/>
          <w:sz w:val="22"/>
          <w:szCs w:val="22"/>
          <w:lang w:val="fi-FI"/>
        </w:rPr>
        <w:t>Jos syrjintä on luonteeltaan syrjiviä asenteita, oletuksia ja ennakkoluuloja, pyydä aiheeseen koulutusta työyhteisöösi. Esimerkiksi mikroaggressioiden kitkeminen vaatii koulutusta ja asennetyötä, eikä sitä voi jättää yksittäisen työyhteisön jäsenen harteille.</w:t>
      </w:r>
    </w:p>
    <w:p w14:paraId="3546F100" w14:textId="1ACE9EF5" w:rsidR="00BC33F7" w:rsidRPr="00890C08" w:rsidRDefault="00BC33F7" w:rsidP="00B51290">
      <w:pPr>
        <w:pStyle w:val="Luettelokappale"/>
        <w:numPr>
          <w:ilvl w:val="0"/>
          <w:numId w:val="21"/>
        </w:numPr>
        <w:rPr>
          <w:rFonts w:cs="Arial"/>
          <w:noProof/>
          <w:sz w:val="22"/>
          <w:szCs w:val="22"/>
          <w:lang w:val="fi-FI"/>
        </w:rPr>
      </w:pPr>
      <w:r w:rsidRPr="00890C08">
        <w:rPr>
          <w:rFonts w:cs="Arial"/>
          <w:noProof/>
          <w:sz w:val="22"/>
          <w:szCs w:val="22"/>
          <w:lang w:val="fi-FI"/>
        </w:rPr>
        <w:t xml:space="preserve">Pidä päiväkirjaa todistamastasi syrjinnästä ja kerää talteen todistajia sekä kirjallisia todisteita, kuten sähköposteja ja pöytäkirjat. Dokumentoi päiväkirjaasi esimerkiksi: mitä tapahtui, koska, missä, mitä puhuttiin ja kuka oli tietoinen asiasta. </w:t>
      </w:r>
      <w:r w:rsidR="00F0493C">
        <w:rPr>
          <w:rFonts w:cs="Arial"/>
          <w:noProof/>
          <w:sz w:val="22"/>
          <w:szCs w:val="22"/>
          <w:lang w:val="fi-FI"/>
        </w:rPr>
        <w:t>Voit myös luovuttaa luotettavan tahon</w:t>
      </w:r>
      <w:r w:rsidRPr="00890C08">
        <w:rPr>
          <w:rFonts w:cs="Arial"/>
          <w:noProof/>
          <w:sz w:val="22"/>
          <w:szCs w:val="22"/>
          <w:lang w:val="fi-FI"/>
        </w:rPr>
        <w:t xml:space="preserve"> haltuun kopiot todisteista, joita sinulla on.</w:t>
      </w:r>
    </w:p>
    <w:p w14:paraId="7D986D81" w14:textId="106DF237" w:rsidR="00BC33F7" w:rsidRPr="00890C08" w:rsidRDefault="00BC33F7" w:rsidP="00B51290">
      <w:pPr>
        <w:pStyle w:val="Luettelokappale"/>
        <w:numPr>
          <w:ilvl w:val="0"/>
          <w:numId w:val="21"/>
        </w:numPr>
        <w:rPr>
          <w:rFonts w:cs="Arial"/>
          <w:noProof/>
          <w:sz w:val="22"/>
          <w:szCs w:val="22"/>
          <w:lang w:val="fi-FI"/>
        </w:rPr>
      </w:pPr>
      <w:r w:rsidRPr="00890C08">
        <w:rPr>
          <w:rFonts w:cs="Arial"/>
          <w:noProof/>
          <w:sz w:val="22"/>
          <w:szCs w:val="22"/>
          <w:lang w:val="fi-FI"/>
        </w:rPr>
        <w:t>Jos kohtaat työssäsi raiskauksen, raiskausyrityksen tai muuta fyysistä väkivaltaa, ota heti yhteyttä poliisiin.</w:t>
      </w:r>
    </w:p>
    <w:p w14:paraId="5BADEC44" w14:textId="77777777" w:rsidR="00BC33F7" w:rsidRPr="00890C08" w:rsidRDefault="00BC33F7" w:rsidP="00BC33F7">
      <w:pPr>
        <w:rPr>
          <w:rFonts w:cs="Arial"/>
          <w:noProof/>
          <w:sz w:val="22"/>
          <w:szCs w:val="22"/>
          <w:lang w:val="fi-FI"/>
        </w:rPr>
      </w:pPr>
      <w:r w:rsidRPr="00890C08">
        <w:rPr>
          <w:rFonts w:cs="Arial"/>
          <w:noProof/>
          <w:sz w:val="22"/>
          <w:szCs w:val="22"/>
          <w:lang w:val="fi-FI"/>
        </w:rPr>
        <w:t> </w:t>
      </w:r>
    </w:p>
    <w:p w14:paraId="4EDB77BD" w14:textId="77777777" w:rsidR="00752C26" w:rsidRPr="00890C08" w:rsidRDefault="00752C26">
      <w:pPr>
        <w:spacing w:before="0" w:after="0"/>
        <w:rPr>
          <w:rFonts w:cs="Arial"/>
          <w:noProof/>
          <w:sz w:val="22"/>
          <w:szCs w:val="22"/>
          <w:lang w:val="fi-FI"/>
        </w:rPr>
      </w:pPr>
      <w:r w:rsidRPr="00890C08">
        <w:rPr>
          <w:rFonts w:cs="Arial"/>
          <w:noProof/>
          <w:sz w:val="22"/>
          <w:szCs w:val="22"/>
          <w:lang w:val="fi-FI"/>
        </w:rPr>
        <w:br w:type="page"/>
      </w:r>
    </w:p>
    <w:p w14:paraId="3A4DD707" w14:textId="3C1F1DC3" w:rsidR="00BC33F7" w:rsidRPr="00393678" w:rsidRDefault="00BC33F7" w:rsidP="005167AA">
      <w:pPr>
        <w:pStyle w:val="Otsikko1"/>
      </w:pPr>
      <w:bookmarkStart w:id="8" w:name="_Toc151537877"/>
      <w:r w:rsidRPr="00393678">
        <w:lastRenderedPageBreak/>
        <w:t>Nykytilanne ja -käytännöt Sateenkaariperheet ry:n henkilöstön tasa-arvon ja yhdenvertaisuuden edistämiseksi</w:t>
      </w:r>
      <w:bookmarkEnd w:id="8"/>
    </w:p>
    <w:p w14:paraId="573EF7B7" w14:textId="77777777" w:rsidR="00BC33F7" w:rsidRPr="00890C08" w:rsidRDefault="00BC33F7" w:rsidP="00BC33F7">
      <w:pPr>
        <w:rPr>
          <w:rFonts w:cs="Arial"/>
          <w:noProof/>
          <w:sz w:val="22"/>
          <w:szCs w:val="22"/>
          <w:lang w:val="fi-FI"/>
        </w:rPr>
      </w:pPr>
    </w:p>
    <w:p w14:paraId="25B20EF5" w14:textId="570B3C34" w:rsidR="00BC33F7" w:rsidRDefault="00BC33F7" w:rsidP="00127BE5">
      <w:pPr>
        <w:pStyle w:val="Otsikko2"/>
        <w:numPr>
          <w:ilvl w:val="1"/>
          <w:numId w:val="22"/>
        </w:numPr>
        <w:rPr>
          <w:noProof/>
        </w:rPr>
      </w:pPr>
      <w:bookmarkStart w:id="9" w:name="_Toc151537878"/>
      <w:r w:rsidRPr="00890C08">
        <w:rPr>
          <w:noProof/>
        </w:rPr>
        <w:t>Nykytilanne</w:t>
      </w:r>
      <w:bookmarkEnd w:id="9"/>
    </w:p>
    <w:p w14:paraId="04A20E43" w14:textId="7049EFAA" w:rsidR="00BC33F7" w:rsidRPr="00890C08" w:rsidRDefault="00BC33F7" w:rsidP="00BC33F7">
      <w:pPr>
        <w:rPr>
          <w:rFonts w:cs="Arial"/>
          <w:noProof/>
          <w:sz w:val="22"/>
          <w:szCs w:val="22"/>
          <w:lang w:val="fi-FI"/>
        </w:rPr>
      </w:pPr>
      <w:r w:rsidRPr="00890C08">
        <w:rPr>
          <w:rFonts w:cs="Arial"/>
          <w:noProof/>
          <w:sz w:val="22"/>
          <w:szCs w:val="22"/>
          <w:lang w:val="fi-FI"/>
        </w:rPr>
        <w:t xml:space="preserve">Sateenkaariperheet ry:n henkilöstölle </w:t>
      </w:r>
      <w:r w:rsidR="001F24AD">
        <w:rPr>
          <w:rFonts w:cs="Arial"/>
          <w:noProof/>
          <w:sz w:val="22"/>
          <w:szCs w:val="22"/>
          <w:lang w:val="fi-FI"/>
        </w:rPr>
        <w:t>on tehty kaksi</w:t>
      </w:r>
      <w:r w:rsidRPr="00890C08">
        <w:rPr>
          <w:rFonts w:cs="Arial"/>
          <w:noProof/>
          <w:sz w:val="22"/>
          <w:szCs w:val="22"/>
          <w:lang w:val="fi-FI"/>
        </w:rPr>
        <w:t xml:space="preserve"> kysely</w:t>
      </w:r>
      <w:r w:rsidR="001F24AD">
        <w:rPr>
          <w:rFonts w:cs="Arial"/>
          <w:noProof/>
          <w:sz w:val="22"/>
          <w:szCs w:val="22"/>
          <w:lang w:val="fi-FI"/>
        </w:rPr>
        <w:t>ä</w:t>
      </w:r>
      <w:r w:rsidRPr="00890C08">
        <w:rPr>
          <w:rFonts w:cs="Arial"/>
          <w:noProof/>
          <w:sz w:val="22"/>
          <w:szCs w:val="22"/>
          <w:lang w:val="fi-FI"/>
        </w:rPr>
        <w:t xml:space="preserve"> henkilöstön tasa-arvosta ja yhdenvertaisuudesta</w:t>
      </w:r>
      <w:r w:rsidR="001F24AD">
        <w:rPr>
          <w:rFonts w:cs="Arial"/>
          <w:noProof/>
          <w:sz w:val="22"/>
          <w:szCs w:val="22"/>
          <w:lang w:val="fi-FI"/>
        </w:rPr>
        <w:t xml:space="preserve">. Ensimmäinen tehtiin </w:t>
      </w:r>
      <w:r w:rsidRPr="00890C08">
        <w:rPr>
          <w:rFonts w:cs="Arial"/>
          <w:noProof/>
          <w:sz w:val="22"/>
          <w:szCs w:val="22"/>
          <w:lang w:val="fi-FI"/>
        </w:rPr>
        <w:t>syksyllä 2020</w:t>
      </w:r>
      <w:r w:rsidR="001F24AD">
        <w:rPr>
          <w:rFonts w:cs="Arial"/>
          <w:noProof/>
          <w:sz w:val="22"/>
          <w:szCs w:val="22"/>
          <w:lang w:val="fi-FI"/>
        </w:rPr>
        <w:t xml:space="preserve"> ja toinen keväällä 2023</w:t>
      </w:r>
      <w:r w:rsidR="00A9052B">
        <w:rPr>
          <w:rFonts w:cs="Arial"/>
          <w:noProof/>
          <w:sz w:val="22"/>
          <w:szCs w:val="22"/>
          <w:lang w:val="fi-FI"/>
        </w:rPr>
        <w:t xml:space="preserve">, jolloin </w:t>
      </w:r>
      <w:r w:rsidR="00FE656F">
        <w:rPr>
          <w:rFonts w:cs="Arial"/>
          <w:noProof/>
          <w:sz w:val="22"/>
          <w:szCs w:val="22"/>
          <w:lang w:val="fi-FI"/>
        </w:rPr>
        <w:t>kyselyyn vastasi</w:t>
      </w:r>
      <w:r w:rsidR="009F5782">
        <w:rPr>
          <w:rFonts w:cs="Arial"/>
          <w:noProof/>
          <w:sz w:val="22"/>
          <w:szCs w:val="22"/>
          <w:lang w:val="fi-FI"/>
        </w:rPr>
        <w:t xml:space="preserve"> kymmenen henkilöä.</w:t>
      </w:r>
      <w:r w:rsidR="00FE656F">
        <w:rPr>
          <w:rFonts w:cs="Arial"/>
          <w:noProof/>
          <w:sz w:val="22"/>
          <w:szCs w:val="22"/>
          <w:lang w:val="fi-FI"/>
        </w:rPr>
        <w:t xml:space="preserve"> </w:t>
      </w:r>
      <w:r w:rsidRPr="00890C08">
        <w:rPr>
          <w:rFonts w:cs="Arial"/>
          <w:noProof/>
          <w:sz w:val="22"/>
          <w:szCs w:val="22"/>
          <w:lang w:val="fi-FI"/>
        </w:rPr>
        <w:t>Toiminnanjohtaja ei työnantajan edustajana vastannut kyselyyn. Työyhteisön pienen koon vuoksi tuloksista raportoidaan tässä suunnitelmassa siten, että vastaajien anonymiteetti ei vaarannu.</w:t>
      </w:r>
    </w:p>
    <w:p w14:paraId="64859DDE" w14:textId="282EB301" w:rsidR="002E0150" w:rsidRDefault="002E0150" w:rsidP="00BC33F7">
      <w:pPr>
        <w:rPr>
          <w:rFonts w:cs="Arial"/>
          <w:noProof/>
          <w:sz w:val="22"/>
          <w:szCs w:val="22"/>
          <w:lang w:val="fi-FI"/>
        </w:rPr>
      </w:pPr>
      <w:r w:rsidRPr="00890C08">
        <w:rPr>
          <w:rFonts w:cs="Arial"/>
          <w:noProof/>
          <w:sz w:val="22"/>
          <w:szCs w:val="22"/>
          <w:lang w:val="fi-FI"/>
        </w:rPr>
        <w:t>Henkilöstö kokee työyhteisön ilmapiirin tukevan sitä, että jokainen voi halutessaan ilmaista turvallisesti kuulumistaan erilaisiin vähemmistöihin tai ammattiyhdistysliikkeeseen</w:t>
      </w:r>
      <w:r w:rsidR="007F54AA">
        <w:rPr>
          <w:rFonts w:cs="Arial"/>
          <w:noProof/>
          <w:sz w:val="22"/>
          <w:szCs w:val="22"/>
          <w:lang w:val="fi-FI"/>
        </w:rPr>
        <w:t xml:space="preserve">. </w:t>
      </w:r>
      <w:r w:rsidR="007F54AA" w:rsidRPr="00890C08">
        <w:rPr>
          <w:rFonts w:cs="Arial"/>
          <w:noProof/>
          <w:sz w:val="22"/>
          <w:szCs w:val="22"/>
          <w:lang w:val="fi-FI"/>
        </w:rPr>
        <w:t xml:space="preserve">Vastausten perusteella </w:t>
      </w:r>
      <w:r w:rsidR="00914135">
        <w:rPr>
          <w:rFonts w:cs="Arial"/>
          <w:noProof/>
          <w:sz w:val="22"/>
          <w:szCs w:val="22"/>
          <w:lang w:val="fi-FI"/>
        </w:rPr>
        <w:t xml:space="preserve">henkilöstöllä on myös luottamusta siihen, että </w:t>
      </w:r>
      <w:r w:rsidR="006400D2">
        <w:rPr>
          <w:rFonts w:cs="Arial"/>
          <w:noProof/>
          <w:sz w:val="22"/>
          <w:szCs w:val="22"/>
          <w:lang w:val="fi-FI"/>
        </w:rPr>
        <w:t>työnantaja on valmis tekemään kohtuullisia mukautuksia.</w:t>
      </w:r>
    </w:p>
    <w:p w14:paraId="295B10D5" w14:textId="3E386A7B" w:rsidR="00876E80" w:rsidRPr="00890C08" w:rsidRDefault="00963875" w:rsidP="00BC33F7">
      <w:pPr>
        <w:rPr>
          <w:rFonts w:cs="Arial"/>
          <w:noProof/>
          <w:sz w:val="22"/>
          <w:szCs w:val="22"/>
          <w:lang w:val="fi-FI"/>
        </w:rPr>
      </w:pPr>
      <w:r>
        <w:rPr>
          <w:rFonts w:cs="Arial"/>
          <w:noProof/>
          <w:sz w:val="22"/>
          <w:szCs w:val="22"/>
          <w:lang w:val="fi-FI"/>
        </w:rPr>
        <w:t>Edelliseen</w:t>
      </w:r>
      <w:r w:rsidR="00876E80" w:rsidRPr="00876E80">
        <w:rPr>
          <w:rFonts w:cs="Arial"/>
          <w:noProof/>
          <w:sz w:val="22"/>
          <w:szCs w:val="22"/>
          <w:lang w:val="fi-FI"/>
        </w:rPr>
        <w:t xml:space="preserve"> verrattuna </w:t>
      </w:r>
      <w:r>
        <w:rPr>
          <w:rFonts w:cs="Arial"/>
          <w:noProof/>
          <w:sz w:val="22"/>
          <w:szCs w:val="22"/>
          <w:lang w:val="fi-FI"/>
        </w:rPr>
        <w:t>uuden kyselyn vastauksissa</w:t>
      </w:r>
      <w:r w:rsidR="00876E80" w:rsidRPr="00876E80">
        <w:rPr>
          <w:rFonts w:cs="Arial"/>
          <w:noProof/>
          <w:sz w:val="22"/>
          <w:szCs w:val="22"/>
          <w:lang w:val="fi-FI"/>
        </w:rPr>
        <w:t xml:space="preserve"> on </w:t>
      </w:r>
      <w:r w:rsidR="00BA0D73">
        <w:rPr>
          <w:rFonts w:cs="Arial"/>
          <w:noProof/>
          <w:sz w:val="22"/>
          <w:szCs w:val="22"/>
          <w:lang w:val="fi-FI"/>
        </w:rPr>
        <w:t>kuitenkin</w:t>
      </w:r>
      <w:r w:rsidR="00876E80" w:rsidRPr="00876E80">
        <w:rPr>
          <w:rFonts w:cs="Arial"/>
          <w:noProof/>
          <w:sz w:val="22"/>
          <w:szCs w:val="22"/>
          <w:lang w:val="fi-FI"/>
        </w:rPr>
        <w:t xml:space="preserve"> havaittavissa enemmän epäröintiä luottamuksessa</w:t>
      </w:r>
      <w:r w:rsidR="00445AD3">
        <w:rPr>
          <w:rFonts w:cs="Arial"/>
          <w:noProof/>
          <w:sz w:val="22"/>
          <w:szCs w:val="22"/>
          <w:lang w:val="fi-FI"/>
        </w:rPr>
        <w:t xml:space="preserve"> tasa-arvon ja yhdenvertaisuuden toteutumista kohtaan</w:t>
      </w:r>
      <w:r w:rsidR="00876E80" w:rsidRPr="00876E80">
        <w:rPr>
          <w:rFonts w:cs="Arial"/>
          <w:noProof/>
          <w:sz w:val="22"/>
          <w:szCs w:val="22"/>
          <w:lang w:val="fi-FI"/>
        </w:rPr>
        <w:t xml:space="preserve">. </w:t>
      </w:r>
      <w:r>
        <w:rPr>
          <w:rFonts w:cs="Arial"/>
          <w:noProof/>
          <w:sz w:val="22"/>
          <w:szCs w:val="22"/>
          <w:lang w:val="fi-FI"/>
        </w:rPr>
        <w:t>Vastaajat ovat</w:t>
      </w:r>
      <w:r w:rsidR="00876E80" w:rsidRPr="00876E80">
        <w:rPr>
          <w:rFonts w:cs="Arial"/>
          <w:noProof/>
          <w:sz w:val="22"/>
          <w:szCs w:val="22"/>
          <w:lang w:val="fi-FI"/>
        </w:rPr>
        <w:t xml:space="preserve"> vali</w:t>
      </w:r>
      <w:r>
        <w:rPr>
          <w:rFonts w:cs="Arial"/>
          <w:noProof/>
          <w:sz w:val="22"/>
          <w:szCs w:val="22"/>
          <w:lang w:val="fi-FI"/>
        </w:rPr>
        <w:t>nneet aiempaa kyselyä</w:t>
      </w:r>
      <w:r w:rsidR="00876E80" w:rsidRPr="00876E80">
        <w:rPr>
          <w:rFonts w:cs="Arial"/>
          <w:noProof/>
          <w:sz w:val="22"/>
          <w:szCs w:val="22"/>
          <w:lang w:val="fi-FI"/>
        </w:rPr>
        <w:t xml:space="preserve"> useammin esim</w:t>
      </w:r>
      <w:r>
        <w:rPr>
          <w:rFonts w:cs="Arial"/>
          <w:noProof/>
          <w:sz w:val="22"/>
          <w:szCs w:val="22"/>
          <w:lang w:val="fi-FI"/>
        </w:rPr>
        <w:t>erkiksi</w:t>
      </w:r>
      <w:r w:rsidR="00876E80" w:rsidRPr="00876E80">
        <w:rPr>
          <w:rFonts w:cs="Arial"/>
          <w:noProof/>
          <w:sz w:val="22"/>
          <w:szCs w:val="22"/>
          <w:lang w:val="fi-FI"/>
        </w:rPr>
        <w:t xml:space="preserve"> ”keskinkertaisesti” tai ”en tiedä”</w:t>
      </w:r>
      <w:r w:rsidR="006628FD">
        <w:rPr>
          <w:rFonts w:cs="Arial"/>
          <w:noProof/>
          <w:sz w:val="22"/>
          <w:szCs w:val="22"/>
          <w:lang w:val="fi-FI"/>
        </w:rPr>
        <w:t xml:space="preserve"> eri </w:t>
      </w:r>
      <w:r w:rsidR="00445AD3">
        <w:rPr>
          <w:rFonts w:cs="Arial"/>
          <w:noProof/>
          <w:sz w:val="22"/>
          <w:szCs w:val="22"/>
          <w:lang w:val="fi-FI"/>
        </w:rPr>
        <w:t>syrjintäperusteiden kohdalla.</w:t>
      </w:r>
      <w:r w:rsidR="00B601E1">
        <w:rPr>
          <w:rFonts w:cs="Arial"/>
          <w:noProof/>
          <w:sz w:val="22"/>
          <w:szCs w:val="22"/>
          <w:lang w:val="fi-FI"/>
        </w:rPr>
        <w:t xml:space="preserve"> </w:t>
      </w:r>
      <w:r w:rsidR="006628FD">
        <w:rPr>
          <w:rFonts w:cs="Arial"/>
          <w:noProof/>
          <w:sz w:val="22"/>
          <w:szCs w:val="22"/>
          <w:lang w:val="fi-FI"/>
        </w:rPr>
        <w:t xml:space="preserve">Sille, miksi näin on, </w:t>
      </w:r>
      <w:r w:rsidR="00D1085A">
        <w:rPr>
          <w:rFonts w:cs="Arial"/>
          <w:noProof/>
          <w:sz w:val="22"/>
          <w:szCs w:val="22"/>
          <w:lang w:val="fi-FI"/>
        </w:rPr>
        <w:t>voi olla useita syitä. Henkilöstössä on ollut</w:t>
      </w:r>
      <w:r w:rsidR="00053F49">
        <w:rPr>
          <w:rFonts w:cs="Arial"/>
          <w:noProof/>
          <w:sz w:val="22"/>
          <w:szCs w:val="22"/>
          <w:lang w:val="fi-FI"/>
        </w:rPr>
        <w:t xml:space="preserve"> vaihtuvuutta</w:t>
      </w:r>
      <w:r w:rsidR="00D862BE">
        <w:rPr>
          <w:rFonts w:cs="Arial"/>
          <w:noProof/>
          <w:sz w:val="22"/>
          <w:szCs w:val="22"/>
          <w:lang w:val="fi-FI"/>
        </w:rPr>
        <w:t>,</w:t>
      </w:r>
      <w:r w:rsidR="003139FA">
        <w:rPr>
          <w:rFonts w:cs="Arial"/>
          <w:noProof/>
          <w:sz w:val="22"/>
          <w:szCs w:val="22"/>
          <w:lang w:val="fi-FI"/>
        </w:rPr>
        <w:t xml:space="preserve"> ja </w:t>
      </w:r>
      <w:r w:rsidR="00053F49">
        <w:rPr>
          <w:rFonts w:cs="Arial"/>
          <w:noProof/>
          <w:sz w:val="22"/>
          <w:szCs w:val="22"/>
          <w:lang w:val="fi-FI"/>
        </w:rPr>
        <w:t>epäröinti</w:t>
      </w:r>
      <w:r w:rsidR="003139FA">
        <w:rPr>
          <w:rFonts w:cs="Arial"/>
          <w:noProof/>
          <w:sz w:val="22"/>
          <w:szCs w:val="22"/>
          <w:lang w:val="fi-FI"/>
        </w:rPr>
        <w:t xml:space="preserve"> voi myös kertoa</w:t>
      </w:r>
      <w:r w:rsidR="00876E80" w:rsidRPr="00876E80">
        <w:rPr>
          <w:rFonts w:cs="Arial"/>
          <w:noProof/>
          <w:sz w:val="22"/>
          <w:szCs w:val="22"/>
          <w:lang w:val="fi-FI"/>
        </w:rPr>
        <w:t xml:space="preserve"> oppimisesta </w:t>
      </w:r>
      <w:r w:rsidR="00053F49">
        <w:rPr>
          <w:rFonts w:cs="Arial"/>
          <w:noProof/>
          <w:sz w:val="22"/>
          <w:szCs w:val="22"/>
          <w:lang w:val="fi-FI"/>
        </w:rPr>
        <w:t>sekä</w:t>
      </w:r>
      <w:r w:rsidR="00876E80" w:rsidRPr="00876E80">
        <w:rPr>
          <w:rFonts w:cs="Arial"/>
          <w:noProof/>
          <w:sz w:val="22"/>
          <w:szCs w:val="22"/>
          <w:lang w:val="fi-FI"/>
        </w:rPr>
        <w:t xml:space="preserve"> tiedostamisen lisääntymisestä</w:t>
      </w:r>
      <w:r w:rsidR="003139FA">
        <w:rPr>
          <w:rFonts w:cs="Arial"/>
          <w:noProof/>
          <w:sz w:val="22"/>
          <w:szCs w:val="22"/>
          <w:lang w:val="fi-FI"/>
        </w:rPr>
        <w:t>.</w:t>
      </w:r>
      <w:r w:rsidR="00876E80" w:rsidRPr="00876E80">
        <w:rPr>
          <w:rFonts w:cs="Arial"/>
          <w:noProof/>
          <w:sz w:val="22"/>
          <w:szCs w:val="22"/>
          <w:lang w:val="fi-FI"/>
        </w:rPr>
        <w:t xml:space="preserve"> </w:t>
      </w:r>
    </w:p>
    <w:p w14:paraId="2C8EF6E4" w14:textId="142797F7" w:rsidR="00BC33F7" w:rsidRPr="00890C08" w:rsidRDefault="007B4EE5" w:rsidP="00BC33F7">
      <w:pPr>
        <w:rPr>
          <w:rFonts w:cs="Arial"/>
          <w:noProof/>
          <w:sz w:val="22"/>
          <w:szCs w:val="22"/>
          <w:lang w:val="fi-FI"/>
        </w:rPr>
      </w:pPr>
      <w:r>
        <w:rPr>
          <w:rFonts w:cs="Arial"/>
          <w:noProof/>
          <w:sz w:val="22"/>
          <w:szCs w:val="22"/>
          <w:lang w:val="fi-FI"/>
        </w:rPr>
        <w:t>Muutama</w:t>
      </w:r>
      <w:r w:rsidR="00BC33F7" w:rsidRPr="00890C08">
        <w:rPr>
          <w:rFonts w:cs="Arial"/>
          <w:noProof/>
          <w:sz w:val="22"/>
          <w:szCs w:val="22"/>
          <w:lang w:val="fi-FI"/>
        </w:rPr>
        <w:t xml:space="preserve"> henkilöstön jäsen oli </w:t>
      </w:r>
      <w:r>
        <w:rPr>
          <w:rFonts w:cs="Arial"/>
          <w:noProof/>
          <w:sz w:val="22"/>
          <w:szCs w:val="22"/>
          <w:lang w:val="fi-FI"/>
        </w:rPr>
        <w:t>havainnut tai kokenut</w:t>
      </w:r>
      <w:r w:rsidR="00BC33F7" w:rsidRPr="00890C08">
        <w:rPr>
          <w:rFonts w:cs="Arial"/>
          <w:noProof/>
          <w:sz w:val="22"/>
          <w:szCs w:val="22"/>
          <w:lang w:val="fi-FI"/>
        </w:rPr>
        <w:t xml:space="preserve"> itse</w:t>
      </w:r>
      <w:r>
        <w:rPr>
          <w:rFonts w:cs="Arial"/>
          <w:noProof/>
          <w:sz w:val="22"/>
          <w:szCs w:val="22"/>
          <w:lang w:val="fi-FI"/>
        </w:rPr>
        <w:t xml:space="preserve"> </w:t>
      </w:r>
      <w:r w:rsidR="00BC33F7" w:rsidRPr="00890C08">
        <w:rPr>
          <w:rFonts w:cs="Arial"/>
          <w:noProof/>
          <w:sz w:val="22"/>
          <w:szCs w:val="22"/>
          <w:lang w:val="fi-FI"/>
        </w:rPr>
        <w:t xml:space="preserve">syrjintää viimeisen kahden vuoden aikana. </w:t>
      </w:r>
      <w:r w:rsidR="00D83C68">
        <w:rPr>
          <w:rFonts w:cs="Arial"/>
          <w:noProof/>
          <w:sz w:val="22"/>
          <w:szCs w:val="22"/>
          <w:lang w:val="fi-FI"/>
        </w:rPr>
        <w:t>Eniten s</w:t>
      </w:r>
      <w:r w:rsidR="00BC33F7" w:rsidRPr="00890C08">
        <w:rPr>
          <w:rFonts w:cs="Arial"/>
          <w:noProof/>
          <w:sz w:val="22"/>
          <w:szCs w:val="22"/>
          <w:lang w:val="fi-FI"/>
        </w:rPr>
        <w:t>yrjintää oli tapahtunut asiakkaan, vapaaehtoisen tai toimintaan osallistuvan toimesta koskien useita eri syrjintäperusteita. Avoimissa vastauksissa tuotiin esiin, että yhdenvertaisuustyötä tekevän järjestön työntekijä kohtaa asenteellista tai syrjivää puhetta työtehtävissään, esimerkiksi messuilla tai koulutuksissa.</w:t>
      </w:r>
      <w:r w:rsidR="00CE3FB8">
        <w:rPr>
          <w:rFonts w:cs="Arial"/>
          <w:noProof/>
          <w:sz w:val="22"/>
          <w:szCs w:val="22"/>
          <w:lang w:val="fi-FI"/>
        </w:rPr>
        <w:t xml:space="preserve"> </w:t>
      </w:r>
    </w:p>
    <w:p w14:paraId="0F17F297" w14:textId="77777777" w:rsidR="00BC33F7" w:rsidRPr="00890C08" w:rsidRDefault="00BC33F7" w:rsidP="00BC33F7">
      <w:pPr>
        <w:rPr>
          <w:rFonts w:cs="Arial"/>
          <w:noProof/>
          <w:sz w:val="22"/>
          <w:szCs w:val="22"/>
          <w:lang w:val="fi-FI"/>
        </w:rPr>
      </w:pPr>
    </w:p>
    <w:p w14:paraId="24C249F2" w14:textId="2DB74127" w:rsidR="00BC33F7" w:rsidRDefault="00BC33F7" w:rsidP="00127BE5">
      <w:pPr>
        <w:pStyle w:val="Otsikko2"/>
        <w:numPr>
          <w:ilvl w:val="1"/>
          <w:numId w:val="22"/>
        </w:numPr>
        <w:rPr>
          <w:noProof/>
        </w:rPr>
      </w:pPr>
      <w:bookmarkStart w:id="10" w:name="_Toc151537879"/>
      <w:r w:rsidRPr="00890C08">
        <w:rPr>
          <w:noProof/>
        </w:rPr>
        <w:t>Nykykäytännöt</w:t>
      </w:r>
      <w:bookmarkEnd w:id="10"/>
    </w:p>
    <w:p w14:paraId="09695BAB" w14:textId="28CFBB0D" w:rsidR="00BC33F7" w:rsidRDefault="00BC33F7" w:rsidP="00BC33F7">
      <w:pPr>
        <w:rPr>
          <w:rFonts w:cs="Arial"/>
          <w:noProof/>
          <w:sz w:val="22"/>
          <w:szCs w:val="22"/>
          <w:lang w:val="fi-FI"/>
        </w:rPr>
      </w:pPr>
      <w:r w:rsidRPr="00890C08">
        <w:rPr>
          <w:rFonts w:cs="Arial"/>
          <w:noProof/>
          <w:sz w:val="22"/>
          <w:szCs w:val="22"/>
          <w:lang w:val="fi-FI"/>
        </w:rPr>
        <w:t xml:space="preserve">Tässä luvussa kerrotut käytännöt tasa-arvon ja yhdenvertaisuuden edistämiseksi ovat jo käytössä Sateenkaariperheet ry:n työyhteisössä. </w:t>
      </w:r>
      <w:r w:rsidR="000D4F42">
        <w:rPr>
          <w:rFonts w:cs="Arial"/>
          <w:noProof/>
          <w:sz w:val="22"/>
          <w:szCs w:val="22"/>
          <w:lang w:val="fi-FI"/>
        </w:rPr>
        <w:t>Ensin kuvataan yleisiä</w:t>
      </w:r>
      <w:r w:rsidR="00754AD1">
        <w:rPr>
          <w:rFonts w:cs="Arial"/>
          <w:noProof/>
          <w:sz w:val="22"/>
          <w:szCs w:val="22"/>
          <w:lang w:val="fi-FI"/>
        </w:rPr>
        <w:t xml:space="preserve"> ja jatkuvia</w:t>
      </w:r>
      <w:r w:rsidR="000D4F42">
        <w:rPr>
          <w:rFonts w:cs="Arial"/>
          <w:noProof/>
          <w:sz w:val="22"/>
          <w:szCs w:val="22"/>
          <w:lang w:val="fi-FI"/>
        </w:rPr>
        <w:t xml:space="preserve"> </w:t>
      </w:r>
      <w:r w:rsidR="00E56372">
        <w:rPr>
          <w:rFonts w:cs="Arial"/>
          <w:noProof/>
          <w:sz w:val="22"/>
          <w:szCs w:val="22"/>
          <w:lang w:val="fi-FI"/>
        </w:rPr>
        <w:t>käytäntöjä</w:t>
      </w:r>
      <w:r w:rsidR="00754AD1">
        <w:rPr>
          <w:rFonts w:cs="Arial"/>
          <w:noProof/>
          <w:sz w:val="22"/>
          <w:szCs w:val="22"/>
          <w:lang w:val="fi-FI"/>
        </w:rPr>
        <w:t xml:space="preserve"> taulukon avulla</w:t>
      </w:r>
      <w:r w:rsidR="002732E9">
        <w:rPr>
          <w:rFonts w:cs="Arial"/>
          <w:noProof/>
          <w:sz w:val="22"/>
          <w:szCs w:val="22"/>
          <w:lang w:val="fi-FI"/>
        </w:rPr>
        <w:t xml:space="preserve">, </w:t>
      </w:r>
      <w:r w:rsidR="0066670A">
        <w:rPr>
          <w:rFonts w:cs="Arial"/>
          <w:noProof/>
          <w:sz w:val="22"/>
          <w:szCs w:val="22"/>
          <w:lang w:val="fi-FI"/>
        </w:rPr>
        <w:t>ja tämän jälkeen käy</w:t>
      </w:r>
      <w:r w:rsidR="002F33ED">
        <w:rPr>
          <w:rFonts w:cs="Arial"/>
          <w:noProof/>
          <w:sz w:val="22"/>
          <w:szCs w:val="22"/>
          <w:lang w:val="fi-FI"/>
        </w:rPr>
        <w:t xml:space="preserve">täntöjä </w:t>
      </w:r>
      <w:r w:rsidRPr="00890C08">
        <w:rPr>
          <w:rFonts w:cs="Arial"/>
          <w:noProof/>
          <w:sz w:val="22"/>
          <w:szCs w:val="22"/>
          <w:lang w:val="fi-FI"/>
        </w:rPr>
        <w:t>käydään läpi syrjintäperusteittain.</w:t>
      </w:r>
    </w:p>
    <w:p w14:paraId="287CD0D3" w14:textId="77777777" w:rsidR="00797620" w:rsidRDefault="007F4D62" w:rsidP="00BC33F7">
      <w:pPr>
        <w:rPr>
          <w:rFonts w:cs="Arial"/>
          <w:noProof/>
          <w:sz w:val="22"/>
          <w:szCs w:val="22"/>
          <w:lang w:val="fi-FI"/>
        </w:rPr>
      </w:pPr>
      <w:r>
        <w:rPr>
          <w:rFonts w:cs="Arial"/>
          <w:noProof/>
          <w:sz w:val="22"/>
          <w:szCs w:val="22"/>
          <w:lang w:val="fi-FI"/>
        </w:rPr>
        <w:t xml:space="preserve">Sateenkaariperheet ry:n toimintakulttuurin </w:t>
      </w:r>
      <w:r w:rsidR="002D1BA5" w:rsidRPr="002D1BA5">
        <w:rPr>
          <w:rFonts w:cs="Arial"/>
          <w:noProof/>
          <w:sz w:val="22"/>
          <w:szCs w:val="22"/>
          <w:lang w:val="fi-FI"/>
        </w:rPr>
        <w:t>periaatteena on tasa-arvon ja yhdenvertaisuuden edistäminen kaikessa yhdistyksen toiminnassa sekä henkilöstöhallinnossa</w:t>
      </w:r>
      <w:r w:rsidR="00E02D16">
        <w:rPr>
          <w:rFonts w:cs="Arial"/>
          <w:noProof/>
          <w:sz w:val="22"/>
          <w:szCs w:val="22"/>
          <w:lang w:val="fi-FI"/>
        </w:rPr>
        <w:t xml:space="preserve">. </w:t>
      </w:r>
      <w:r w:rsidR="00C16ECB">
        <w:rPr>
          <w:rFonts w:cs="Arial"/>
          <w:noProof/>
          <w:sz w:val="22"/>
          <w:szCs w:val="22"/>
          <w:lang w:val="fi-FI"/>
        </w:rPr>
        <w:t>Erityisesti johtamisessa</w:t>
      </w:r>
      <w:r w:rsidR="008555EB">
        <w:rPr>
          <w:rFonts w:cs="Arial"/>
          <w:noProof/>
          <w:sz w:val="22"/>
          <w:szCs w:val="22"/>
          <w:lang w:val="fi-FI"/>
        </w:rPr>
        <w:t xml:space="preserve"> </w:t>
      </w:r>
      <w:r w:rsidR="00C16ECB">
        <w:rPr>
          <w:rFonts w:cs="Arial"/>
          <w:noProof/>
          <w:sz w:val="22"/>
          <w:szCs w:val="22"/>
          <w:lang w:val="fi-FI"/>
        </w:rPr>
        <w:t>huomioidaan</w:t>
      </w:r>
      <w:r w:rsidR="00F57E70">
        <w:rPr>
          <w:rFonts w:cs="Arial"/>
          <w:noProof/>
          <w:sz w:val="22"/>
          <w:szCs w:val="22"/>
          <w:lang w:val="fi-FI"/>
        </w:rPr>
        <w:t xml:space="preserve"> henkilöstön</w:t>
      </w:r>
      <w:r w:rsidR="00C16ECB">
        <w:rPr>
          <w:rFonts w:cs="Arial"/>
          <w:noProof/>
          <w:sz w:val="22"/>
          <w:szCs w:val="22"/>
          <w:lang w:val="fi-FI"/>
        </w:rPr>
        <w:t xml:space="preserve"> tasa-arvon ja yhdenvertaisuuden edistäminen ja toteutuminen kaikissa toim</w:t>
      </w:r>
      <w:r w:rsidR="00F57E70">
        <w:rPr>
          <w:rFonts w:cs="Arial"/>
          <w:noProof/>
          <w:sz w:val="22"/>
          <w:szCs w:val="22"/>
          <w:lang w:val="fi-FI"/>
        </w:rPr>
        <w:t>enpiteissä.</w:t>
      </w:r>
      <w:r w:rsidR="00A05973">
        <w:rPr>
          <w:rFonts w:cs="Arial"/>
          <w:noProof/>
          <w:sz w:val="22"/>
          <w:szCs w:val="22"/>
          <w:lang w:val="fi-FI"/>
        </w:rPr>
        <w:t xml:space="preserve"> Tasa-arvon ja yhdenvertaisuuden </w:t>
      </w:r>
      <w:r w:rsidR="000C4FC6">
        <w:rPr>
          <w:rFonts w:cs="Arial"/>
          <w:noProof/>
          <w:sz w:val="22"/>
          <w:szCs w:val="22"/>
          <w:lang w:val="fi-FI"/>
        </w:rPr>
        <w:t xml:space="preserve">tulee toteutua riippumatta </w:t>
      </w:r>
      <w:r w:rsidR="00FC66A3">
        <w:rPr>
          <w:rFonts w:cs="Arial"/>
          <w:noProof/>
          <w:sz w:val="22"/>
          <w:szCs w:val="22"/>
          <w:lang w:val="fi-FI"/>
        </w:rPr>
        <w:t xml:space="preserve">työtehtävästä, työsuhteen pituudesta tai toiminnosta, jossa </w:t>
      </w:r>
      <w:r w:rsidR="00762EEA">
        <w:rPr>
          <w:rFonts w:cs="Arial"/>
          <w:noProof/>
          <w:sz w:val="22"/>
          <w:szCs w:val="22"/>
          <w:lang w:val="fi-FI"/>
        </w:rPr>
        <w:t>henkilöstön jäsen</w:t>
      </w:r>
      <w:r w:rsidR="00FC66A3">
        <w:rPr>
          <w:rFonts w:cs="Arial"/>
          <w:noProof/>
          <w:sz w:val="22"/>
          <w:szCs w:val="22"/>
          <w:lang w:val="fi-FI"/>
        </w:rPr>
        <w:t xml:space="preserve"> työskentelee.</w:t>
      </w:r>
    </w:p>
    <w:p w14:paraId="29EE6AB1" w14:textId="125D8325" w:rsidR="00BC33F7" w:rsidRDefault="00BC33F7" w:rsidP="00BC33F7">
      <w:pPr>
        <w:rPr>
          <w:rFonts w:cs="Arial"/>
          <w:noProof/>
          <w:sz w:val="22"/>
          <w:szCs w:val="22"/>
          <w:lang w:val="fi-FI"/>
        </w:rPr>
      </w:pPr>
      <w:r w:rsidRPr="00890C08">
        <w:rPr>
          <w:rFonts w:cs="Arial"/>
          <w:noProof/>
          <w:sz w:val="22"/>
          <w:szCs w:val="22"/>
          <w:lang w:val="fi-FI"/>
        </w:rPr>
        <w:t>Sateenkaariperheet ry on sateenkaari- ja lapsiperhejärjestö. Työyhteisö pyrkii siihen, ettei työyhteisön jäsenten kuulumisesta yhdistyksen kohderyhmään tehdä koskaan oletuksia. Työyhteisössä kunnioitetaan jokaisen itsemäärittelyoikeutta. Jokainen työyhteisön jäsen saa itse päättää, mitä ja miten paljon haluaa jakaa elämästään muille. Tämä toteutuu työyhteisön sisäisissä keskusteluissa, esimerkiksi palaverien kuulumiskierroksilla tai epävirallisemmissa keskustelutilanteissa. Työyhteisössä jaetut henkilökohtaiset asiat ovat luottamuksellisia. Itsemäärittelyoikeus turvataan kaikissa tilanteissa. Esimerkiksi työtoverin sukupuoli-identiteettiä, seksuaalista suuntautumista, suhdemuotoa tai perhemuotoa ei tuoda esiin missään yhtey</w:t>
      </w:r>
      <w:r w:rsidR="001D7810">
        <w:rPr>
          <w:rFonts w:cs="Arial"/>
          <w:noProof/>
          <w:sz w:val="22"/>
          <w:szCs w:val="22"/>
          <w:lang w:val="fi-FI"/>
        </w:rPr>
        <w:t>dess</w:t>
      </w:r>
      <w:r w:rsidRPr="00890C08">
        <w:rPr>
          <w:rFonts w:cs="Arial"/>
          <w:noProof/>
          <w:sz w:val="22"/>
          <w:szCs w:val="22"/>
          <w:lang w:val="fi-FI"/>
        </w:rPr>
        <w:t xml:space="preserve">ä hänen puolestaan. </w:t>
      </w:r>
    </w:p>
    <w:p w14:paraId="384DC027" w14:textId="48060FF9" w:rsidR="00190A92" w:rsidRDefault="00BA72A6" w:rsidP="00BC33F7">
      <w:pPr>
        <w:rPr>
          <w:rFonts w:cs="Arial"/>
          <w:noProof/>
          <w:sz w:val="22"/>
          <w:szCs w:val="22"/>
          <w:lang w:val="fi-FI"/>
        </w:rPr>
      </w:pPr>
      <w:r w:rsidRPr="002D1BA5">
        <w:rPr>
          <w:rFonts w:cs="Arial"/>
          <w:noProof/>
          <w:sz w:val="22"/>
          <w:szCs w:val="22"/>
          <w:lang w:val="fi-FI"/>
        </w:rPr>
        <w:t>Työyhteisökulttuurin perustana on normikriittisyys</w:t>
      </w:r>
      <w:r w:rsidR="00A045B0">
        <w:rPr>
          <w:rFonts w:cs="Arial"/>
          <w:noProof/>
          <w:sz w:val="22"/>
          <w:szCs w:val="22"/>
          <w:lang w:val="fi-FI"/>
        </w:rPr>
        <w:t xml:space="preserve"> </w:t>
      </w:r>
      <w:r w:rsidR="00A045B0" w:rsidRPr="00AC0824">
        <w:rPr>
          <w:rFonts w:cs="Arial"/>
          <w:noProof/>
          <w:sz w:val="22"/>
          <w:szCs w:val="22"/>
          <w:lang w:val="fi-FI"/>
        </w:rPr>
        <w:t>(</w:t>
      </w:r>
      <w:r w:rsidR="00CE68A8" w:rsidRPr="00AC0824">
        <w:rPr>
          <w:rFonts w:cs="Arial"/>
          <w:noProof/>
          <w:sz w:val="22"/>
          <w:szCs w:val="22"/>
          <w:lang w:val="fi-FI"/>
        </w:rPr>
        <w:t xml:space="preserve">luku </w:t>
      </w:r>
      <w:r w:rsidR="00A045B0" w:rsidRPr="00BC4362">
        <w:rPr>
          <w:rFonts w:cs="Arial"/>
          <w:sz w:val="22"/>
          <w:szCs w:val="22"/>
          <w:lang w:val="fi-FI"/>
        </w:rPr>
        <w:t>2.5</w:t>
      </w:r>
      <w:r w:rsidR="00A045B0" w:rsidRPr="00AC0824">
        <w:rPr>
          <w:rFonts w:cs="Arial"/>
          <w:noProof/>
          <w:sz w:val="22"/>
          <w:szCs w:val="22"/>
          <w:lang w:val="fi-FI"/>
        </w:rPr>
        <w:t>)</w:t>
      </w:r>
      <w:r w:rsidRPr="00AC0824">
        <w:rPr>
          <w:rFonts w:cs="Arial"/>
          <w:noProof/>
          <w:sz w:val="22"/>
          <w:szCs w:val="22"/>
          <w:lang w:val="fi-FI"/>
        </w:rPr>
        <w:t>.</w:t>
      </w:r>
      <w:r>
        <w:rPr>
          <w:rFonts w:cs="Arial"/>
          <w:noProof/>
          <w:sz w:val="22"/>
          <w:szCs w:val="22"/>
          <w:lang w:val="fi-FI"/>
        </w:rPr>
        <w:t xml:space="preserve"> </w:t>
      </w:r>
      <w:r w:rsidR="00190A92" w:rsidRPr="003F3902">
        <w:rPr>
          <w:rFonts w:cs="Arial"/>
          <w:sz w:val="22"/>
          <w:szCs w:val="22"/>
          <w:lang w:val="fi-FI"/>
        </w:rPr>
        <w:t xml:space="preserve">Työyhteisön jäsenet sitoutuvat kehittämään koko työyhteisön keskustelukulttuuria entistä turvallisemmaksi ja sensitiivisemmäksi eri taustoja, ihmisryhmiä ja ominaisuuksia kohtaan. Puhetapaan kiinnitetään yhteisöllisesti </w:t>
      </w:r>
      <w:r w:rsidR="00190A92" w:rsidRPr="003F3902">
        <w:rPr>
          <w:rFonts w:cs="Arial"/>
          <w:sz w:val="22"/>
          <w:szCs w:val="22"/>
          <w:lang w:val="fi-FI"/>
        </w:rPr>
        <w:lastRenderedPageBreak/>
        <w:t>huomiota. Tarvittaessa palautetta annetaan ja otetaan vastaan.</w:t>
      </w:r>
      <w:r w:rsidR="00190A92">
        <w:rPr>
          <w:rFonts w:cs="Arial"/>
          <w:noProof/>
          <w:sz w:val="22"/>
          <w:szCs w:val="22"/>
          <w:lang w:val="fi-FI"/>
        </w:rPr>
        <w:t xml:space="preserve"> </w:t>
      </w:r>
      <w:r w:rsidR="000C3884">
        <w:rPr>
          <w:rFonts w:cs="Arial"/>
          <w:noProof/>
          <w:sz w:val="22"/>
          <w:szCs w:val="22"/>
          <w:lang w:val="fi-FI"/>
        </w:rPr>
        <w:t xml:space="preserve">Tavoitteena on luoda työyhteisökulttuurista </w:t>
      </w:r>
      <w:r w:rsidR="007C7EB2">
        <w:rPr>
          <w:rFonts w:cs="Arial"/>
          <w:noProof/>
          <w:sz w:val="22"/>
          <w:szCs w:val="22"/>
          <w:lang w:val="fi-FI"/>
        </w:rPr>
        <w:t>turvallisemman tilan lisäksi rohkeamp</w:t>
      </w:r>
      <w:r w:rsidR="00CA25B0">
        <w:rPr>
          <w:rFonts w:cs="Arial"/>
          <w:noProof/>
          <w:sz w:val="22"/>
          <w:szCs w:val="22"/>
          <w:lang w:val="fi-FI"/>
        </w:rPr>
        <w:t>i</w:t>
      </w:r>
      <w:r w:rsidR="007C7EB2">
        <w:rPr>
          <w:rFonts w:cs="Arial"/>
          <w:noProof/>
          <w:sz w:val="22"/>
          <w:szCs w:val="22"/>
          <w:lang w:val="fi-FI"/>
        </w:rPr>
        <w:t xml:space="preserve"> tila.</w:t>
      </w:r>
    </w:p>
    <w:p w14:paraId="6DF0B6E6" w14:textId="7AE12713" w:rsidR="002F5EF4" w:rsidRPr="003C6261" w:rsidRDefault="00717290" w:rsidP="00FA7B00">
      <w:pPr>
        <w:rPr>
          <w:rFonts w:cs="Arial"/>
          <w:color w:val="FF0000"/>
          <w:sz w:val="22"/>
          <w:szCs w:val="22"/>
          <w:lang w:val="fi-FI"/>
        </w:rPr>
      </w:pPr>
      <w:r w:rsidRPr="003C6261">
        <w:rPr>
          <w:rFonts w:cs="Arial"/>
          <w:sz w:val="22"/>
          <w:szCs w:val="22"/>
          <w:lang w:val="fi-FI"/>
        </w:rPr>
        <w:t>Rekrytoinnissa on käytössä useita eri käytäntöjä. Työpaikkailmoituks</w:t>
      </w:r>
      <w:r w:rsidR="000C5C3D" w:rsidRPr="003C6261">
        <w:rPr>
          <w:rFonts w:cs="Arial"/>
          <w:sz w:val="22"/>
          <w:szCs w:val="22"/>
          <w:lang w:val="fi-FI"/>
        </w:rPr>
        <w:t>e</w:t>
      </w:r>
      <w:r w:rsidRPr="003C6261">
        <w:rPr>
          <w:rFonts w:cs="Arial"/>
          <w:sz w:val="22"/>
          <w:szCs w:val="22"/>
          <w:lang w:val="fi-FI"/>
        </w:rPr>
        <w:t xml:space="preserve">ssa rohkaistaan </w:t>
      </w:r>
      <w:r w:rsidR="000C5C3D" w:rsidRPr="003C6261">
        <w:rPr>
          <w:rFonts w:cs="Arial"/>
          <w:sz w:val="22"/>
          <w:szCs w:val="22"/>
          <w:lang w:val="fi-FI"/>
        </w:rPr>
        <w:t xml:space="preserve">eri taustoista olevia ihmisiä hakemaan työtehtävää. </w:t>
      </w:r>
      <w:r w:rsidR="000C5C3D" w:rsidRPr="003C6261">
        <w:rPr>
          <w:rFonts w:cs="Arial"/>
          <w:color w:val="auto"/>
          <w:sz w:val="22"/>
          <w:szCs w:val="22"/>
          <w:lang w:val="fi-FI"/>
        </w:rPr>
        <w:t>Hakuprosessin yhteydessä hakijoita pyydetään kertomaan erillisellä lomakkeell</w:t>
      </w:r>
      <w:r w:rsidR="009143AF" w:rsidRPr="003C6261">
        <w:rPr>
          <w:rFonts w:cs="Arial"/>
          <w:color w:val="auto"/>
          <w:sz w:val="22"/>
          <w:szCs w:val="22"/>
          <w:lang w:val="fi-FI"/>
        </w:rPr>
        <w:t xml:space="preserve">a </w:t>
      </w:r>
      <w:r w:rsidR="000C5C3D" w:rsidRPr="003C6261">
        <w:rPr>
          <w:rFonts w:cs="Arial"/>
          <w:color w:val="auto"/>
          <w:sz w:val="22"/>
          <w:szCs w:val="22"/>
          <w:lang w:val="fi-FI"/>
        </w:rPr>
        <w:t xml:space="preserve">esteettömyyteen tai muihin tarpeisiin liittyvistä </w:t>
      </w:r>
      <w:r w:rsidR="009143AF" w:rsidRPr="003C6261">
        <w:rPr>
          <w:rFonts w:cs="Arial"/>
          <w:color w:val="auto"/>
          <w:sz w:val="22"/>
          <w:szCs w:val="22"/>
          <w:lang w:val="fi-FI"/>
        </w:rPr>
        <w:t>toiveista mahdollisessa työhaastattelutilanteessa</w:t>
      </w:r>
      <w:r w:rsidR="002A65DD" w:rsidRPr="003C6261">
        <w:rPr>
          <w:rFonts w:cs="Arial"/>
          <w:color w:val="auto"/>
          <w:sz w:val="22"/>
          <w:szCs w:val="22"/>
          <w:lang w:val="fi-FI"/>
        </w:rPr>
        <w:t>, jotta kohtuulliset mukautukset voidaan toteuttaa</w:t>
      </w:r>
      <w:r w:rsidR="009143AF" w:rsidRPr="003C6261">
        <w:rPr>
          <w:rFonts w:cs="Arial"/>
          <w:color w:val="auto"/>
          <w:sz w:val="22"/>
          <w:szCs w:val="22"/>
          <w:lang w:val="fi-FI"/>
        </w:rPr>
        <w:t xml:space="preserve">. </w:t>
      </w:r>
      <w:r w:rsidR="00B12CE5" w:rsidRPr="003C6261">
        <w:rPr>
          <w:rFonts w:cs="Arial"/>
          <w:color w:val="auto"/>
          <w:sz w:val="22"/>
          <w:szCs w:val="22"/>
          <w:lang w:val="fi-FI"/>
        </w:rPr>
        <w:t>Tarpeisiin perehdytään vasta, kun</w:t>
      </w:r>
      <w:r w:rsidR="00B25AA0" w:rsidRPr="003C6261">
        <w:rPr>
          <w:rFonts w:cs="Arial"/>
          <w:color w:val="auto"/>
          <w:sz w:val="22"/>
          <w:szCs w:val="22"/>
          <w:lang w:val="fi-FI"/>
        </w:rPr>
        <w:t xml:space="preserve"> haastateltavat on valittu</w:t>
      </w:r>
      <w:r w:rsidR="00B12CE5" w:rsidRPr="003C6261">
        <w:rPr>
          <w:rFonts w:cs="Arial"/>
          <w:color w:val="auto"/>
          <w:sz w:val="22"/>
          <w:szCs w:val="22"/>
          <w:lang w:val="fi-FI"/>
        </w:rPr>
        <w:t>.</w:t>
      </w:r>
      <w:r w:rsidR="00673F2B" w:rsidRPr="003C6261">
        <w:rPr>
          <w:rFonts w:cs="Arial"/>
          <w:color w:val="auto"/>
          <w:sz w:val="22"/>
          <w:szCs w:val="22"/>
          <w:lang w:val="fi-FI"/>
        </w:rPr>
        <w:t xml:space="preserve"> </w:t>
      </w:r>
      <w:r w:rsidR="00E86306" w:rsidRPr="003C6261">
        <w:rPr>
          <w:rFonts w:cs="Arial"/>
          <w:sz w:val="22"/>
          <w:szCs w:val="22"/>
          <w:lang w:val="fi-FI"/>
        </w:rPr>
        <w:t xml:space="preserve">Periaatteena on valita tasavahvoista hakijoista </w:t>
      </w:r>
      <w:r w:rsidR="004C1C74" w:rsidRPr="003C6261">
        <w:rPr>
          <w:rFonts w:cs="Arial"/>
          <w:sz w:val="22"/>
          <w:szCs w:val="22"/>
          <w:lang w:val="fi-FI"/>
        </w:rPr>
        <w:t>syrjinnälle alttiiseen ryhmään kuuluva hakija.</w:t>
      </w:r>
    </w:p>
    <w:p w14:paraId="04692165" w14:textId="5CFC7EC0" w:rsidR="00B84994" w:rsidRPr="00890C08" w:rsidRDefault="00292A35" w:rsidP="00BC33F7">
      <w:pPr>
        <w:rPr>
          <w:rFonts w:cs="Arial"/>
          <w:noProof/>
          <w:sz w:val="22"/>
          <w:szCs w:val="22"/>
          <w:lang w:val="fi-FI"/>
        </w:rPr>
      </w:pPr>
      <w:r>
        <w:rPr>
          <w:rFonts w:cs="Arial"/>
          <w:noProof/>
          <w:sz w:val="22"/>
          <w:szCs w:val="22"/>
          <w:lang w:val="fi-FI"/>
        </w:rPr>
        <w:t>Vähemmistöryhmien kanssa työsken</w:t>
      </w:r>
      <w:r w:rsidR="005F7B19">
        <w:rPr>
          <w:rFonts w:cs="Arial"/>
          <w:noProof/>
          <w:sz w:val="22"/>
          <w:szCs w:val="22"/>
          <w:lang w:val="fi-FI"/>
        </w:rPr>
        <w:t>nellessä</w:t>
      </w:r>
      <w:r>
        <w:rPr>
          <w:rFonts w:cs="Arial"/>
          <w:noProof/>
          <w:sz w:val="22"/>
          <w:szCs w:val="22"/>
          <w:lang w:val="fi-FI"/>
        </w:rPr>
        <w:t xml:space="preserve"> erityinen työhyvinvointiin liittyvä riskitekijä</w:t>
      </w:r>
      <w:r w:rsidR="005F7B19">
        <w:rPr>
          <w:rFonts w:cs="Arial"/>
          <w:noProof/>
          <w:sz w:val="22"/>
          <w:szCs w:val="22"/>
          <w:lang w:val="fi-FI"/>
        </w:rPr>
        <w:t xml:space="preserve"> on vähemmistöstres</w:t>
      </w:r>
      <w:r w:rsidR="0055559F">
        <w:rPr>
          <w:rFonts w:cs="Arial"/>
          <w:noProof/>
          <w:sz w:val="22"/>
          <w:szCs w:val="22"/>
          <w:lang w:val="fi-FI"/>
        </w:rPr>
        <w:t>si, jota</w:t>
      </w:r>
      <w:r w:rsidR="007F5AB3">
        <w:rPr>
          <w:rFonts w:cs="Arial"/>
          <w:noProof/>
          <w:sz w:val="22"/>
          <w:szCs w:val="22"/>
          <w:lang w:val="fi-FI"/>
        </w:rPr>
        <w:t xml:space="preserve"> voi syntyä </w:t>
      </w:r>
      <w:r w:rsidR="00BD2A14">
        <w:rPr>
          <w:rFonts w:cs="Arial"/>
          <w:noProof/>
          <w:sz w:val="22"/>
          <w:szCs w:val="22"/>
          <w:lang w:val="fi-FI"/>
        </w:rPr>
        <w:t>erilaisissa työtehtävissä, kohtaamisissa ja työskentely-ympäristöissä</w:t>
      </w:r>
      <w:r w:rsidR="00165EB3">
        <w:rPr>
          <w:rFonts w:cs="Arial"/>
          <w:noProof/>
          <w:sz w:val="22"/>
          <w:szCs w:val="22"/>
          <w:lang w:val="fi-FI"/>
        </w:rPr>
        <w:t xml:space="preserve">. </w:t>
      </w:r>
      <w:r w:rsidR="0055559F">
        <w:rPr>
          <w:rFonts w:cs="Arial"/>
          <w:noProof/>
          <w:sz w:val="22"/>
          <w:szCs w:val="22"/>
          <w:lang w:val="fi-FI"/>
        </w:rPr>
        <w:t>Vähemmistöstressin taustalla voi olla</w:t>
      </w:r>
      <w:r w:rsidR="00BD2A14">
        <w:rPr>
          <w:rFonts w:cs="Arial"/>
          <w:noProof/>
          <w:sz w:val="22"/>
          <w:szCs w:val="22"/>
          <w:lang w:val="fi-FI"/>
        </w:rPr>
        <w:t xml:space="preserve"> </w:t>
      </w:r>
      <w:r w:rsidR="0055559F">
        <w:rPr>
          <w:rFonts w:cs="Arial"/>
          <w:noProof/>
          <w:sz w:val="22"/>
          <w:szCs w:val="22"/>
          <w:lang w:val="fi-FI"/>
        </w:rPr>
        <w:t xml:space="preserve">mahdollinen </w:t>
      </w:r>
      <w:r w:rsidR="00BD2A14">
        <w:rPr>
          <w:rFonts w:cs="Arial"/>
          <w:noProof/>
          <w:sz w:val="22"/>
          <w:szCs w:val="22"/>
          <w:lang w:val="fi-FI"/>
        </w:rPr>
        <w:t>omakohtaisuu</w:t>
      </w:r>
      <w:r w:rsidR="0055559F">
        <w:rPr>
          <w:rFonts w:cs="Arial"/>
          <w:noProof/>
          <w:sz w:val="22"/>
          <w:szCs w:val="22"/>
          <w:lang w:val="fi-FI"/>
        </w:rPr>
        <w:t>s</w:t>
      </w:r>
      <w:r w:rsidR="002067C9">
        <w:rPr>
          <w:rFonts w:cs="Arial"/>
          <w:noProof/>
          <w:sz w:val="22"/>
          <w:szCs w:val="22"/>
          <w:lang w:val="fi-FI"/>
        </w:rPr>
        <w:t>,</w:t>
      </w:r>
      <w:r w:rsidR="00BD2A14">
        <w:rPr>
          <w:rFonts w:cs="Arial"/>
          <w:noProof/>
          <w:sz w:val="22"/>
          <w:szCs w:val="22"/>
          <w:lang w:val="fi-FI"/>
        </w:rPr>
        <w:t xml:space="preserve"> liittolaisuu</w:t>
      </w:r>
      <w:r w:rsidR="002067C9">
        <w:rPr>
          <w:rFonts w:cs="Arial"/>
          <w:noProof/>
          <w:sz w:val="22"/>
          <w:szCs w:val="22"/>
          <w:lang w:val="fi-FI"/>
        </w:rPr>
        <w:t>s tai läheisen rooli</w:t>
      </w:r>
      <w:r w:rsidR="007F5AB3">
        <w:rPr>
          <w:rFonts w:cs="Arial"/>
          <w:noProof/>
          <w:sz w:val="22"/>
          <w:szCs w:val="22"/>
          <w:lang w:val="fi-FI"/>
        </w:rPr>
        <w:t xml:space="preserve">. </w:t>
      </w:r>
      <w:r w:rsidR="007F5AB3" w:rsidRPr="00B74DA6">
        <w:rPr>
          <w:rFonts w:cs="Arial"/>
          <w:sz w:val="22"/>
          <w:szCs w:val="22"/>
          <w:lang w:val="fi-FI"/>
        </w:rPr>
        <w:t xml:space="preserve">Henkilöstö järjestää </w:t>
      </w:r>
      <w:r w:rsidR="001723AB" w:rsidRPr="00B74DA6">
        <w:rPr>
          <w:rFonts w:cs="Arial"/>
          <w:sz w:val="22"/>
          <w:szCs w:val="22"/>
          <w:lang w:val="fi-FI"/>
        </w:rPr>
        <w:t>kaksi kertaa vuodessa vapaaehtoisten keskustelutilaisuuden ammattilaisen vähemmistöstressistä ja myötätuntouupumuksesta.</w:t>
      </w:r>
      <w:r w:rsidR="0068548F">
        <w:rPr>
          <w:rFonts w:cs="Arial"/>
          <w:noProof/>
          <w:sz w:val="22"/>
          <w:szCs w:val="22"/>
          <w:lang w:val="fi-FI"/>
        </w:rPr>
        <w:t xml:space="preserve"> Tämän lisäksi henkilöstöä kannustetaan merkitsemään yhteiseen tilastointityökaluun </w:t>
      </w:r>
      <w:r w:rsidR="00BC59AA">
        <w:rPr>
          <w:rFonts w:cs="Arial"/>
          <w:noProof/>
          <w:sz w:val="22"/>
          <w:szCs w:val="22"/>
          <w:lang w:val="fi-FI"/>
        </w:rPr>
        <w:t>työtehtävissä kokemansa häirintä- ja syrjintätilanteet, jotta kokemusten laajuus saadaan selville ja näkyväksi.</w:t>
      </w:r>
    </w:p>
    <w:tbl>
      <w:tblPr>
        <w:tblStyle w:val="TaulukkoRuudukko"/>
        <w:tblW w:w="10365" w:type="dxa"/>
        <w:tblLook w:val="04A0" w:firstRow="1" w:lastRow="0" w:firstColumn="1" w:lastColumn="0" w:noHBand="0" w:noVBand="1"/>
      </w:tblPr>
      <w:tblGrid>
        <w:gridCol w:w="6505"/>
        <w:gridCol w:w="1720"/>
        <w:gridCol w:w="2140"/>
      </w:tblGrid>
      <w:tr w:rsidR="00AE3D79" w:rsidRPr="00F86E99" w:rsidDel="00843EE1" w14:paraId="7FD021AB" w14:textId="77777777" w:rsidTr="00AE3D79">
        <w:trPr>
          <w:trHeight w:val="580"/>
        </w:trPr>
        <w:tc>
          <w:tcPr>
            <w:tcW w:w="6505" w:type="dxa"/>
          </w:tcPr>
          <w:p w14:paraId="579FDCFC" w14:textId="77777777" w:rsidR="00AE3D79" w:rsidRPr="007B259C" w:rsidDel="00843EE1" w:rsidRDefault="00AE3D79" w:rsidP="00AE3D79">
            <w:pPr>
              <w:rPr>
                <w:rFonts w:cs="Arial"/>
                <w:b/>
                <w:bCs/>
                <w:noProof/>
                <w:sz w:val="22"/>
                <w:szCs w:val="22"/>
                <w:lang w:val="fi-FI"/>
              </w:rPr>
            </w:pPr>
          </w:p>
          <w:p w14:paraId="2AED9261" w14:textId="77777777" w:rsidR="00AE3D79" w:rsidRPr="007B259C" w:rsidDel="00843EE1" w:rsidRDefault="00AE3D79" w:rsidP="00AE3D79">
            <w:pPr>
              <w:rPr>
                <w:rFonts w:cs="Arial"/>
                <w:b/>
                <w:bCs/>
                <w:noProof/>
                <w:sz w:val="22"/>
                <w:szCs w:val="22"/>
                <w:lang w:val="fi-FI"/>
              </w:rPr>
            </w:pPr>
            <w:r>
              <w:rPr>
                <w:rFonts w:cs="Arial"/>
                <w:b/>
                <w:bCs/>
                <w:noProof/>
                <w:sz w:val="22"/>
                <w:szCs w:val="22"/>
                <w:lang w:val="fi-FI"/>
              </w:rPr>
              <w:t>Jatkuvat t</w:t>
            </w:r>
            <w:r w:rsidRPr="007B259C">
              <w:rPr>
                <w:rFonts w:cs="Arial"/>
                <w:b/>
                <w:bCs/>
                <w:noProof/>
                <w:sz w:val="22"/>
                <w:szCs w:val="22"/>
                <w:lang w:val="fi-FI"/>
              </w:rPr>
              <w:t>oimenpi</w:t>
            </w:r>
            <w:r>
              <w:rPr>
                <w:rFonts w:cs="Arial"/>
                <w:b/>
                <w:bCs/>
                <w:noProof/>
                <w:sz w:val="22"/>
                <w:szCs w:val="22"/>
                <w:lang w:val="fi-FI"/>
              </w:rPr>
              <w:t>t</w:t>
            </w:r>
            <w:r w:rsidRPr="007B259C">
              <w:rPr>
                <w:rFonts w:cs="Arial"/>
                <w:b/>
                <w:bCs/>
                <w:noProof/>
                <w:sz w:val="22"/>
                <w:szCs w:val="22"/>
                <w:lang w:val="fi-FI"/>
              </w:rPr>
              <w:t>e</w:t>
            </w:r>
            <w:r>
              <w:rPr>
                <w:rFonts w:cs="Arial"/>
                <w:b/>
                <w:bCs/>
                <w:noProof/>
                <w:sz w:val="22"/>
                <w:szCs w:val="22"/>
                <w:lang w:val="fi-FI"/>
              </w:rPr>
              <w:t>et</w:t>
            </w:r>
          </w:p>
        </w:tc>
        <w:tc>
          <w:tcPr>
            <w:tcW w:w="1720" w:type="dxa"/>
          </w:tcPr>
          <w:p w14:paraId="77155D1D" w14:textId="77777777" w:rsidR="00AE3D79" w:rsidRPr="007B259C" w:rsidDel="00843EE1" w:rsidRDefault="00AE3D79" w:rsidP="00AE3D79">
            <w:pPr>
              <w:rPr>
                <w:rFonts w:cs="Arial"/>
                <w:b/>
                <w:bCs/>
                <w:noProof/>
                <w:sz w:val="22"/>
                <w:szCs w:val="22"/>
                <w:lang w:val="fi-FI"/>
              </w:rPr>
            </w:pPr>
            <w:r w:rsidRPr="007B259C" w:rsidDel="00843EE1">
              <w:rPr>
                <w:rFonts w:cs="Arial"/>
                <w:b/>
                <w:bCs/>
                <w:noProof/>
                <w:sz w:val="22"/>
                <w:szCs w:val="22"/>
                <w:lang w:val="fi-FI"/>
              </w:rPr>
              <w:t>Vastuuhenkilö</w:t>
            </w:r>
          </w:p>
          <w:p w14:paraId="09A2257D" w14:textId="77777777" w:rsidR="00AE3D79" w:rsidRPr="007B259C" w:rsidDel="00843EE1" w:rsidRDefault="00AE3D79" w:rsidP="00AE3D79">
            <w:pPr>
              <w:rPr>
                <w:rFonts w:cs="Arial"/>
                <w:noProof/>
                <w:sz w:val="22"/>
                <w:szCs w:val="22"/>
                <w:lang w:val="fi-FI"/>
              </w:rPr>
            </w:pPr>
            <w:r w:rsidRPr="007B259C" w:rsidDel="00843EE1">
              <w:rPr>
                <w:rFonts w:cs="Arial"/>
                <w:b/>
                <w:bCs/>
                <w:noProof/>
                <w:sz w:val="22"/>
                <w:szCs w:val="22"/>
                <w:lang w:val="fi-FI"/>
              </w:rPr>
              <w:t>/-taho</w:t>
            </w:r>
          </w:p>
        </w:tc>
        <w:tc>
          <w:tcPr>
            <w:tcW w:w="2140" w:type="dxa"/>
          </w:tcPr>
          <w:p w14:paraId="2C84DAF1" w14:textId="77777777" w:rsidR="00AE3D79" w:rsidRPr="007B259C" w:rsidDel="00843EE1" w:rsidRDefault="00AE3D79" w:rsidP="00AE3D79">
            <w:pPr>
              <w:rPr>
                <w:rFonts w:cs="Arial"/>
                <w:b/>
                <w:bCs/>
                <w:noProof/>
                <w:sz w:val="22"/>
                <w:szCs w:val="22"/>
                <w:lang w:val="fi-FI"/>
              </w:rPr>
            </w:pPr>
            <w:r w:rsidRPr="007B259C" w:rsidDel="00843EE1">
              <w:rPr>
                <w:rFonts w:cs="Arial"/>
                <w:b/>
                <w:bCs/>
                <w:noProof/>
                <w:sz w:val="22"/>
                <w:szCs w:val="22"/>
                <w:lang w:val="fi-FI"/>
              </w:rPr>
              <w:t>Määräpäivä</w:t>
            </w:r>
          </w:p>
        </w:tc>
      </w:tr>
      <w:tr w:rsidR="00AE3D79" w:rsidRPr="00F86E99" w:rsidDel="00843EE1" w14:paraId="65DD8576" w14:textId="77777777" w:rsidTr="00AE3D79">
        <w:trPr>
          <w:trHeight w:val="580"/>
        </w:trPr>
        <w:tc>
          <w:tcPr>
            <w:tcW w:w="6505" w:type="dxa"/>
          </w:tcPr>
          <w:p w14:paraId="6EA8A051" w14:textId="77777777" w:rsidR="00AE3D79" w:rsidRPr="007B259C" w:rsidDel="00843EE1" w:rsidRDefault="00AE3D79" w:rsidP="00AE3D79">
            <w:pPr>
              <w:rPr>
                <w:rFonts w:cs="Arial"/>
                <w:b/>
                <w:bCs/>
                <w:noProof/>
                <w:sz w:val="22"/>
                <w:szCs w:val="22"/>
                <w:lang w:val="fi-FI"/>
              </w:rPr>
            </w:pPr>
          </w:p>
          <w:p w14:paraId="561B45BA" w14:textId="77777777" w:rsidR="00AE3D79" w:rsidRPr="007B259C" w:rsidDel="00843EE1" w:rsidRDefault="00AE3D79" w:rsidP="00AE3D79">
            <w:pPr>
              <w:rPr>
                <w:rFonts w:cs="Arial"/>
                <w:b/>
                <w:bCs/>
                <w:noProof/>
                <w:sz w:val="22"/>
                <w:szCs w:val="22"/>
                <w:lang w:val="fi-FI"/>
              </w:rPr>
            </w:pPr>
            <w:r w:rsidRPr="007B259C" w:rsidDel="00843EE1">
              <w:rPr>
                <w:rFonts w:cs="Arial"/>
                <w:b/>
                <w:bCs/>
                <w:noProof/>
                <w:sz w:val="22"/>
                <w:szCs w:val="22"/>
                <w:lang w:val="fi-FI"/>
              </w:rPr>
              <w:t>1. Johtaminen</w:t>
            </w:r>
          </w:p>
        </w:tc>
        <w:tc>
          <w:tcPr>
            <w:tcW w:w="1720" w:type="dxa"/>
          </w:tcPr>
          <w:p w14:paraId="6F4EC59D" w14:textId="77777777" w:rsidR="00AE3D79" w:rsidRPr="007B259C" w:rsidDel="00843EE1" w:rsidRDefault="00AE3D79" w:rsidP="00AE3D79">
            <w:pPr>
              <w:rPr>
                <w:rFonts w:cs="Arial"/>
                <w:noProof/>
                <w:sz w:val="22"/>
                <w:szCs w:val="22"/>
                <w:lang w:val="fi-FI"/>
              </w:rPr>
            </w:pPr>
          </w:p>
        </w:tc>
        <w:tc>
          <w:tcPr>
            <w:tcW w:w="2140" w:type="dxa"/>
          </w:tcPr>
          <w:p w14:paraId="3BFFF818" w14:textId="77777777" w:rsidR="00AE3D79" w:rsidRPr="007B259C" w:rsidDel="00843EE1" w:rsidRDefault="00AE3D79" w:rsidP="00AE3D79">
            <w:pPr>
              <w:rPr>
                <w:rFonts w:cs="Arial"/>
                <w:noProof/>
                <w:sz w:val="22"/>
                <w:szCs w:val="22"/>
                <w:lang w:val="fi-FI"/>
              </w:rPr>
            </w:pPr>
          </w:p>
        </w:tc>
      </w:tr>
      <w:tr w:rsidR="00AE3D79" w:rsidRPr="00F86E99" w:rsidDel="00843EE1" w14:paraId="2B9BA139" w14:textId="77777777" w:rsidTr="00304CAE">
        <w:trPr>
          <w:trHeight w:val="580"/>
        </w:trPr>
        <w:tc>
          <w:tcPr>
            <w:tcW w:w="6505" w:type="dxa"/>
          </w:tcPr>
          <w:p w14:paraId="7E55EA69"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Tasa-arvo ja yhdenvertaisuus on huomioitu kaikissa organisaation toimenpiteissä</w:t>
            </w:r>
            <w:r>
              <w:rPr>
                <w:rFonts w:cs="Arial"/>
                <w:noProof/>
                <w:sz w:val="22"/>
                <w:szCs w:val="22"/>
                <w:lang w:val="fi-FI"/>
              </w:rPr>
              <w:t xml:space="preserve"> ja käytännöissä</w:t>
            </w:r>
            <w:r w:rsidRPr="007B259C" w:rsidDel="00843EE1">
              <w:rPr>
                <w:rFonts w:cs="Arial"/>
                <w:noProof/>
                <w:sz w:val="22"/>
                <w:szCs w:val="22"/>
                <w:lang w:val="fi-FI"/>
              </w:rPr>
              <w:t xml:space="preserve">. </w:t>
            </w:r>
            <w:r>
              <w:rPr>
                <w:rFonts w:cs="Arial"/>
                <w:noProof/>
                <w:sz w:val="22"/>
                <w:szCs w:val="22"/>
                <w:lang w:val="fi-FI"/>
              </w:rPr>
              <w:t>Kehittämistä jatketaan.</w:t>
            </w:r>
            <w:r w:rsidRPr="007B259C">
              <w:rPr>
                <w:rFonts w:cs="Arial"/>
                <w:noProof/>
                <w:sz w:val="22"/>
                <w:szCs w:val="22"/>
                <w:lang w:val="fi-FI"/>
              </w:rPr>
              <w:t xml:space="preserve"> </w:t>
            </w:r>
          </w:p>
        </w:tc>
        <w:tc>
          <w:tcPr>
            <w:tcW w:w="1720" w:type="dxa"/>
            <w:shd w:val="clear" w:color="auto" w:fill="auto"/>
          </w:tcPr>
          <w:p w14:paraId="410EC996"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toiminnan-johtaja</w:t>
            </w:r>
          </w:p>
        </w:tc>
        <w:tc>
          <w:tcPr>
            <w:tcW w:w="2140" w:type="dxa"/>
            <w:shd w:val="clear" w:color="auto" w:fill="auto"/>
          </w:tcPr>
          <w:p w14:paraId="6F585AAD" w14:textId="77777777" w:rsidR="00AE3D79" w:rsidRPr="007B259C" w:rsidDel="00843EE1" w:rsidRDefault="00AE3D79" w:rsidP="00AE3D79">
            <w:pPr>
              <w:rPr>
                <w:rFonts w:cs="Arial"/>
                <w:noProof/>
                <w:sz w:val="22"/>
                <w:szCs w:val="22"/>
                <w:lang w:val="fi-FI"/>
              </w:rPr>
            </w:pPr>
            <w:r w:rsidRPr="0018132F" w:rsidDel="00843EE1">
              <w:rPr>
                <w:rFonts w:cs="Arial"/>
                <w:sz w:val="22"/>
                <w:szCs w:val="22"/>
                <w:lang w:val="fi-FI"/>
              </w:rPr>
              <w:t>jatkuva</w:t>
            </w:r>
          </w:p>
        </w:tc>
      </w:tr>
      <w:tr w:rsidR="00AE3D79" w:rsidRPr="00F86E99" w:rsidDel="00843EE1" w14:paraId="259A24CB" w14:textId="77777777" w:rsidTr="00304CAE">
        <w:trPr>
          <w:trHeight w:val="552"/>
        </w:trPr>
        <w:tc>
          <w:tcPr>
            <w:tcW w:w="6505" w:type="dxa"/>
          </w:tcPr>
          <w:p w14:paraId="5A4DA86A"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 xml:space="preserve">Kasvavan organisaation myötä johtamisen rakenteita ja henkilöstön yhdenvertaisen osallistamisen tapoja </w:t>
            </w:r>
            <w:r>
              <w:rPr>
                <w:rFonts w:cs="Arial"/>
                <w:noProof/>
                <w:sz w:val="22"/>
                <w:szCs w:val="22"/>
                <w:lang w:val="fi-FI"/>
              </w:rPr>
              <w:t>kehitetään</w:t>
            </w:r>
            <w:r w:rsidRPr="007B259C">
              <w:rPr>
                <w:rFonts w:cs="Arial"/>
                <w:noProof/>
                <w:sz w:val="22"/>
                <w:szCs w:val="22"/>
                <w:lang w:val="fi-FI"/>
              </w:rPr>
              <w:t>.</w:t>
            </w:r>
            <w:r w:rsidRPr="007B259C" w:rsidDel="00843EE1">
              <w:rPr>
                <w:rFonts w:cs="Arial"/>
                <w:noProof/>
                <w:sz w:val="22"/>
                <w:szCs w:val="22"/>
                <w:lang w:val="fi-FI"/>
              </w:rPr>
              <w:t xml:space="preserve"> </w:t>
            </w:r>
          </w:p>
        </w:tc>
        <w:tc>
          <w:tcPr>
            <w:tcW w:w="1720" w:type="dxa"/>
            <w:shd w:val="clear" w:color="auto" w:fill="auto"/>
          </w:tcPr>
          <w:p w14:paraId="7042D581"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toiminnan-johtaja</w:t>
            </w:r>
          </w:p>
        </w:tc>
        <w:tc>
          <w:tcPr>
            <w:tcW w:w="2140" w:type="dxa"/>
            <w:shd w:val="clear" w:color="auto" w:fill="auto"/>
          </w:tcPr>
          <w:p w14:paraId="4F059E63" w14:textId="77777777" w:rsidR="00AE3D79" w:rsidRPr="007B259C" w:rsidDel="00843EE1" w:rsidRDefault="00AE3D79" w:rsidP="00AE3D79">
            <w:pPr>
              <w:rPr>
                <w:rFonts w:cs="Arial"/>
                <w:noProof/>
                <w:sz w:val="22"/>
                <w:szCs w:val="22"/>
                <w:lang w:val="fi-FI"/>
              </w:rPr>
            </w:pPr>
            <w:r w:rsidRPr="0018132F" w:rsidDel="00843EE1">
              <w:rPr>
                <w:rFonts w:cs="Arial"/>
                <w:sz w:val="22"/>
                <w:szCs w:val="22"/>
                <w:lang w:val="fi-FI"/>
              </w:rPr>
              <w:t>jatkuva</w:t>
            </w:r>
          </w:p>
        </w:tc>
      </w:tr>
      <w:tr w:rsidR="00AE3D79" w:rsidRPr="00F86E99" w:rsidDel="00843EE1" w14:paraId="04EDB202" w14:textId="77777777" w:rsidTr="00AE3D79">
        <w:trPr>
          <w:trHeight w:val="580"/>
        </w:trPr>
        <w:tc>
          <w:tcPr>
            <w:tcW w:w="6505" w:type="dxa"/>
          </w:tcPr>
          <w:p w14:paraId="258237A5" w14:textId="77777777" w:rsidR="00AE3D79" w:rsidRPr="007B259C" w:rsidDel="00843EE1" w:rsidRDefault="00AE3D79" w:rsidP="00AE3D79">
            <w:pPr>
              <w:rPr>
                <w:rFonts w:cs="Arial"/>
                <w:b/>
                <w:bCs/>
                <w:noProof/>
                <w:sz w:val="22"/>
                <w:szCs w:val="22"/>
                <w:lang w:val="fi-FI"/>
              </w:rPr>
            </w:pPr>
          </w:p>
          <w:p w14:paraId="0F9D7BC0" w14:textId="77777777" w:rsidR="00AE3D79" w:rsidRPr="007B259C" w:rsidDel="00843EE1" w:rsidRDefault="00AE3D79" w:rsidP="00AE3D79">
            <w:pPr>
              <w:rPr>
                <w:rFonts w:cs="Arial"/>
                <w:b/>
                <w:bCs/>
                <w:noProof/>
                <w:sz w:val="22"/>
                <w:szCs w:val="22"/>
                <w:lang w:val="fi-FI"/>
              </w:rPr>
            </w:pPr>
            <w:r w:rsidRPr="007B259C" w:rsidDel="00843EE1">
              <w:rPr>
                <w:rFonts w:cs="Arial"/>
                <w:b/>
                <w:bCs/>
                <w:noProof/>
                <w:sz w:val="22"/>
                <w:szCs w:val="22"/>
                <w:lang w:val="fi-FI"/>
              </w:rPr>
              <w:t>2. Rekrytointi</w:t>
            </w:r>
          </w:p>
        </w:tc>
        <w:tc>
          <w:tcPr>
            <w:tcW w:w="1720" w:type="dxa"/>
          </w:tcPr>
          <w:p w14:paraId="27A1412E" w14:textId="77777777" w:rsidR="00AE3D79" w:rsidRPr="007B259C" w:rsidDel="00843EE1" w:rsidRDefault="00AE3D79" w:rsidP="00AE3D79">
            <w:pPr>
              <w:rPr>
                <w:rFonts w:cs="Arial"/>
                <w:noProof/>
                <w:sz w:val="22"/>
                <w:szCs w:val="22"/>
                <w:lang w:val="fi-FI"/>
              </w:rPr>
            </w:pPr>
          </w:p>
        </w:tc>
        <w:tc>
          <w:tcPr>
            <w:tcW w:w="2140" w:type="dxa"/>
          </w:tcPr>
          <w:p w14:paraId="704E3FAD" w14:textId="77777777" w:rsidR="00AE3D79" w:rsidRPr="007B259C" w:rsidDel="00843EE1" w:rsidRDefault="00AE3D79" w:rsidP="00AE3D79">
            <w:pPr>
              <w:rPr>
                <w:rFonts w:cs="Arial"/>
                <w:noProof/>
                <w:sz w:val="22"/>
                <w:szCs w:val="22"/>
                <w:lang w:val="fi-FI"/>
              </w:rPr>
            </w:pPr>
          </w:p>
        </w:tc>
      </w:tr>
      <w:tr w:rsidR="00AE3D79" w:rsidRPr="00F86E99" w:rsidDel="00843EE1" w14:paraId="39F7A9C0" w14:textId="77777777" w:rsidTr="00AE3D79">
        <w:trPr>
          <w:trHeight w:val="580"/>
        </w:trPr>
        <w:tc>
          <w:tcPr>
            <w:tcW w:w="6505" w:type="dxa"/>
          </w:tcPr>
          <w:p w14:paraId="2DD2A868"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Työpaikkailmoituksessa on rohkaistu eri taustoista olevia ihmisiä hakemaan työtehtävää.</w:t>
            </w:r>
          </w:p>
        </w:tc>
        <w:tc>
          <w:tcPr>
            <w:tcW w:w="1720" w:type="dxa"/>
          </w:tcPr>
          <w:p w14:paraId="059361AC"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rekrytointitiimi</w:t>
            </w:r>
          </w:p>
        </w:tc>
        <w:tc>
          <w:tcPr>
            <w:tcW w:w="2140" w:type="dxa"/>
          </w:tcPr>
          <w:p w14:paraId="0216A655" w14:textId="77777777" w:rsidR="00AE3D79" w:rsidRPr="007B259C" w:rsidDel="00843EE1" w:rsidRDefault="00AE3D79" w:rsidP="00AE3D79">
            <w:pPr>
              <w:rPr>
                <w:rFonts w:cs="Arial"/>
                <w:noProof/>
                <w:sz w:val="22"/>
                <w:szCs w:val="22"/>
                <w:lang w:val="fi-FI"/>
              </w:rPr>
            </w:pPr>
            <w:r>
              <w:rPr>
                <w:rFonts w:cs="Arial"/>
                <w:noProof/>
                <w:sz w:val="22"/>
                <w:szCs w:val="22"/>
                <w:lang w:val="fi-FI"/>
              </w:rPr>
              <w:t>jatkuva</w:t>
            </w:r>
          </w:p>
        </w:tc>
      </w:tr>
      <w:tr w:rsidR="00AE3D79" w:rsidRPr="00F86E99" w:rsidDel="00843EE1" w14:paraId="0EBEA216" w14:textId="77777777" w:rsidTr="00AE3D79">
        <w:trPr>
          <w:trHeight w:val="580"/>
        </w:trPr>
        <w:tc>
          <w:tcPr>
            <w:tcW w:w="6505" w:type="dxa"/>
          </w:tcPr>
          <w:p w14:paraId="376FFBEB"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 xml:space="preserve">Tasa-arvo- ja yhdenvertaisuusteemat on huomioitu tehtäväkohtaisesti entistä laajemmin haastattelukysymyksiä valitessa. </w:t>
            </w:r>
          </w:p>
        </w:tc>
        <w:tc>
          <w:tcPr>
            <w:tcW w:w="1720" w:type="dxa"/>
          </w:tcPr>
          <w:p w14:paraId="5E203CE9"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rekrytointitiimi</w:t>
            </w:r>
          </w:p>
        </w:tc>
        <w:tc>
          <w:tcPr>
            <w:tcW w:w="2140" w:type="dxa"/>
          </w:tcPr>
          <w:p w14:paraId="15CDAEFB"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käyttöä jatketaan</w:t>
            </w:r>
          </w:p>
        </w:tc>
      </w:tr>
      <w:tr w:rsidR="00AE3D79" w:rsidRPr="00F86E99" w:rsidDel="00843EE1" w14:paraId="4DA226B9" w14:textId="77777777" w:rsidTr="00AE3D79">
        <w:trPr>
          <w:trHeight w:val="580"/>
        </w:trPr>
        <w:tc>
          <w:tcPr>
            <w:tcW w:w="6505" w:type="dxa"/>
          </w:tcPr>
          <w:p w14:paraId="425CE3BC" w14:textId="44EA56FA"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Valinnoissa on sovellettu positiivista erityiskohtelua. Periaatteena on valita tasavahvoista hakijoista syrjinnälle erityisen alttiiseen ihmisryhmään kuuluva, kuten esimerkiksi ei-valkoiseksi rodullistettu, vammainen, nuori tai yli 55-vuotias henkilö.</w:t>
            </w:r>
          </w:p>
        </w:tc>
        <w:tc>
          <w:tcPr>
            <w:tcW w:w="1720" w:type="dxa"/>
          </w:tcPr>
          <w:p w14:paraId="0099708D"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rekrytointitiimi</w:t>
            </w:r>
          </w:p>
        </w:tc>
        <w:tc>
          <w:tcPr>
            <w:tcW w:w="2140" w:type="dxa"/>
          </w:tcPr>
          <w:p w14:paraId="197F8F1E"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käyttöä jatketaan</w:t>
            </w:r>
          </w:p>
        </w:tc>
      </w:tr>
      <w:tr w:rsidR="00AE3D79" w:rsidRPr="009326A7" w:rsidDel="00843EE1" w14:paraId="6626BE3C" w14:textId="77777777" w:rsidTr="00AE3D79">
        <w:trPr>
          <w:trHeight w:val="580"/>
        </w:trPr>
        <w:tc>
          <w:tcPr>
            <w:tcW w:w="6505" w:type="dxa"/>
          </w:tcPr>
          <w:p w14:paraId="60B46EB8"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 xml:space="preserve"> </w:t>
            </w:r>
          </w:p>
          <w:p w14:paraId="05087365" w14:textId="77777777" w:rsidR="00AE3D79" w:rsidRPr="007B259C" w:rsidDel="00843EE1" w:rsidRDefault="00AE3D79" w:rsidP="00AE3D79">
            <w:pPr>
              <w:rPr>
                <w:rFonts w:cs="Arial"/>
                <w:b/>
                <w:bCs/>
                <w:noProof/>
                <w:sz w:val="22"/>
                <w:szCs w:val="22"/>
                <w:lang w:val="fi-FI"/>
              </w:rPr>
            </w:pPr>
            <w:r w:rsidRPr="007B259C" w:rsidDel="00843EE1">
              <w:rPr>
                <w:rFonts w:cs="Arial"/>
                <w:b/>
                <w:bCs/>
                <w:noProof/>
                <w:sz w:val="22"/>
                <w:szCs w:val="22"/>
                <w:lang w:val="fi-FI"/>
              </w:rPr>
              <w:t>3. Palkkaus, uralla eteneminen ja tehtävien jako</w:t>
            </w:r>
          </w:p>
        </w:tc>
        <w:tc>
          <w:tcPr>
            <w:tcW w:w="1720" w:type="dxa"/>
          </w:tcPr>
          <w:p w14:paraId="303FA868" w14:textId="77777777" w:rsidR="00AE3D79" w:rsidRPr="007B259C" w:rsidDel="00843EE1" w:rsidRDefault="00AE3D79" w:rsidP="00AE3D79">
            <w:pPr>
              <w:rPr>
                <w:rFonts w:cs="Arial"/>
                <w:noProof/>
                <w:sz w:val="22"/>
                <w:szCs w:val="22"/>
                <w:lang w:val="fi-FI"/>
              </w:rPr>
            </w:pPr>
          </w:p>
        </w:tc>
        <w:tc>
          <w:tcPr>
            <w:tcW w:w="2140" w:type="dxa"/>
          </w:tcPr>
          <w:p w14:paraId="152C78E6" w14:textId="77777777" w:rsidR="00AE3D79" w:rsidRPr="007B259C" w:rsidDel="00843EE1" w:rsidRDefault="00AE3D79" w:rsidP="00AE3D79">
            <w:pPr>
              <w:rPr>
                <w:rFonts w:cs="Arial"/>
                <w:noProof/>
                <w:sz w:val="22"/>
                <w:szCs w:val="22"/>
                <w:lang w:val="fi-FI"/>
              </w:rPr>
            </w:pPr>
          </w:p>
        </w:tc>
      </w:tr>
      <w:tr w:rsidR="00AE3D79" w:rsidRPr="00F86E99" w:rsidDel="00843EE1" w14:paraId="1B3EC87D" w14:textId="77777777" w:rsidTr="00AE3D79">
        <w:trPr>
          <w:trHeight w:val="580"/>
        </w:trPr>
        <w:tc>
          <w:tcPr>
            <w:tcW w:w="6505" w:type="dxa"/>
          </w:tcPr>
          <w:p w14:paraId="775CE3DA"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 xml:space="preserve">Palkkauksen läpinäkyvyyttä ja yhdenvertaisuutta </w:t>
            </w:r>
            <w:r>
              <w:rPr>
                <w:rFonts w:cs="Arial"/>
                <w:noProof/>
                <w:sz w:val="22"/>
                <w:szCs w:val="22"/>
                <w:lang w:val="fi-FI"/>
              </w:rPr>
              <w:t>varmistetaan</w:t>
            </w:r>
            <w:r w:rsidRPr="007B259C" w:rsidDel="00843EE1">
              <w:rPr>
                <w:rFonts w:cs="Arial"/>
                <w:noProof/>
                <w:sz w:val="22"/>
                <w:szCs w:val="22"/>
                <w:lang w:val="fi-FI"/>
              </w:rPr>
              <w:t xml:space="preserve"> säännöllisellä ja avoimella keskustelulla organisaation </w:t>
            </w:r>
            <w:r w:rsidRPr="007B259C" w:rsidDel="00843EE1">
              <w:rPr>
                <w:rFonts w:cs="Arial"/>
                <w:noProof/>
                <w:sz w:val="22"/>
                <w:szCs w:val="22"/>
                <w:lang w:val="fi-FI"/>
              </w:rPr>
              <w:lastRenderedPageBreak/>
              <w:t>palkkajärjestelmästä kuukausipalaverissa. Palkkausjärjestelmää kehitettiin ja uudistettiin vuoden 2020 aikana.</w:t>
            </w:r>
          </w:p>
        </w:tc>
        <w:tc>
          <w:tcPr>
            <w:tcW w:w="1720" w:type="dxa"/>
          </w:tcPr>
          <w:p w14:paraId="419E1D27"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lastRenderedPageBreak/>
              <w:t>toiminnan-johtaja</w:t>
            </w:r>
          </w:p>
        </w:tc>
        <w:tc>
          <w:tcPr>
            <w:tcW w:w="2140" w:type="dxa"/>
          </w:tcPr>
          <w:p w14:paraId="69D13DDA"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kerran vuodessa</w:t>
            </w:r>
          </w:p>
        </w:tc>
      </w:tr>
      <w:tr w:rsidR="00AE3D79" w:rsidRPr="00F86E99" w:rsidDel="00843EE1" w14:paraId="57EEFC4D" w14:textId="77777777" w:rsidTr="00AE3D79">
        <w:trPr>
          <w:trHeight w:val="580"/>
        </w:trPr>
        <w:tc>
          <w:tcPr>
            <w:tcW w:w="6505" w:type="dxa"/>
          </w:tcPr>
          <w:p w14:paraId="529E134A"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 xml:space="preserve">Naisvaltaista sosiaalialaa koskevan palkkakuopan tasoittamista </w:t>
            </w:r>
            <w:r>
              <w:rPr>
                <w:rFonts w:cs="Arial"/>
                <w:noProof/>
                <w:sz w:val="22"/>
                <w:szCs w:val="22"/>
                <w:lang w:val="fi-FI"/>
              </w:rPr>
              <w:t>jatketaan</w:t>
            </w:r>
            <w:r w:rsidRPr="007B259C" w:rsidDel="00843EE1">
              <w:rPr>
                <w:rFonts w:cs="Arial"/>
                <w:noProof/>
                <w:sz w:val="22"/>
                <w:szCs w:val="22"/>
                <w:lang w:val="fi-FI"/>
              </w:rPr>
              <w:t xml:space="preserve"> organisaatiossa palkkajärjestelmän mukaisesti. Palkkatasoa on pyritty tasapainoittamaan ja korvaamaan myös mahdollisimman joustavilla perheen ja työn yhteensovittamista tukevilla käytännöillä.</w:t>
            </w:r>
          </w:p>
        </w:tc>
        <w:tc>
          <w:tcPr>
            <w:tcW w:w="1720" w:type="dxa"/>
          </w:tcPr>
          <w:p w14:paraId="1556DA59"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toiminnan-johtaja</w:t>
            </w:r>
          </w:p>
        </w:tc>
        <w:tc>
          <w:tcPr>
            <w:tcW w:w="2140" w:type="dxa"/>
          </w:tcPr>
          <w:p w14:paraId="4003415A" w14:textId="77777777" w:rsidR="00AE3D79" w:rsidRPr="007B259C" w:rsidDel="00843EE1" w:rsidRDefault="00AE3D79" w:rsidP="00AE3D79">
            <w:pPr>
              <w:rPr>
                <w:rFonts w:cs="Arial"/>
                <w:noProof/>
                <w:sz w:val="22"/>
                <w:szCs w:val="22"/>
                <w:lang w:val="fi-FI"/>
              </w:rPr>
            </w:pPr>
            <w:r w:rsidRPr="0018132F" w:rsidDel="00843EE1">
              <w:rPr>
                <w:rFonts w:cs="Arial"/>
                <w:sz w:val="22"/>
                <w:szCs w:val="22"/>
                <w:lang w:val="fi-FI"/>
              </w:rPr>
              <w:t>jatkuva</w:t>
            </w:r>
          </w:p>
        </w:tc>
      </w:tr>
      <w:tr w:rsidR="00AE3D79" w:rsidRPr="00F86E99" w:rsidDel="00843EE1" w14:paraId="2387AEB8" w14:textId="77777777" w:rsidTr="00AE3D79">
        <w:trPr>
          <w:trHeight w:val="580"/>
        </w:trPr>
        <w:tc>
          <w:tcPr>
            <w:tcW w:w="6505" w:type="dxa"/>
          </w:tcPr>
          <w:p w14:paraId="0651F150" w14:textId="77777777" w:rsidR="00AE3D79" w:rsidRPr="007B259C" w:rsidDel="00843EE1" w:rsidRDefault="00AE3D79" w:rsidP="00AE3D79">
            <w:pPr>
              <w:rPr>
                <w:rFonts w:cs="Arial"/>
                <w:b/>
                <w:bCs/>
                <w:noProof/>
                <w:sz w:val="22"/>
                <w:szCs w:val="22"/>
                <w:lang w:val="fi-FI"/>
              </w:rPr>
            </w:pPr>
            <w:r w:rsidRPr="007B259C" w:rsidDel="00843EE1">
              <w:rPr>
                <w:rFonts w:cs="Arial"/>
                <w:b/>
                <w:bCs/>
                <w:noProof/>
                <w:sz w:val="22"/>
                <w:szCs w:val="22"/>
                <w:lang w:val="fi-FI"/>
              </w:rPr>
              <w:t>4. Perehdyttäminen</w:t>
            </w:r>
          </w:p>
        </w:tc>
        <w:tc>
          <w:tcPr>
            <w:tcW w:w="1720" w:type="dxa"/>
          </w:tcPr>
          <w:p w14:paraId="10A34DA7" w14:textId="77777777" w:rsidR="00AE3D79" w:rsidRPr="007B259C" w:rsidDel="00843EE1" w:rsidRDefault="00AE3D79" w:rsidP="00AE3D79">
            <w:pPr>
              <w:rPr>
                <w:rFonts w:cs="Arial"/>
                <w:noProof/>
                <w:sz w:val="22"/>
                <w:szCs w:val="22"/>
                <w:lang w:val="fi-FI"/>
              </w:rPr>
            </w:pPr>
          </w:p>
        </w:tc>
        <w:tc>
          <w:tcPr>
            <w:tcW w:w="2140" w:type="dxa"/>
          </w:tcPr>
          <w:p w14:paraId="63E6ACFF" w14:textId="77777777" w:rsidR="00AE3D79" w:rsidRPr="007B259C" w:rsidDel="00843EE1" w:rsidRDefault="00AE3D79" w:rsidP="00AE3D79">
            <w:pPr>
              <w:rPr>
                <w:rFonts w:cs="Arial"/>
                <w:noProof/>
                <w:sz w:val="22"/>
                <w:szCs w:val="22"/>
                <w:lang w:val="fi-FI"/>
              </w:rPr>
            </w:pPr>
          </w:p>
        </w:tc>
      </w:tr>
      <w:tr w:rsidR="00AE3D79" w:rsidRPr="00F86E99" w:rsidDel="00843EE1" w14:paraId="3CE38BEE" w14:textId="77777777" w:rsidTr="00AE3D79">
        <w:trPr>
          <w:trHeight w:val="580"/>
        </w:trPr>
        <w:tc>
          <w:tcPr>
            <w:tcW w:w="6505" w:type="dxa"/>
          </w:tcPr>
          <w:p w14:paraId="27469AE4"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Tasa-arvon ja yhdenvertaisuuden teemat on lisätty osaksi perehdytystä kaikille henkilöstön ja hallituksen jäsenille, harjoittelijoille ja työkokeilijoille työnkuvasta ja työsuhteen kestosta riippumatta. Tasa-arvo- ja yhdenvertaisuussuunnitelma ja sen mahdolliset liitteet, kuten perheystävällisyyssuunnitelma, toimivat perehdytysmateriaalina.</w:t>
            </w:r>
          </w:p>
        </w:tc>
        <w:tc>
          <w:tcPr>
            <w:tcW w:w="1720" w:type="dxa"/>
          </w:tcPr>
          <w:p w14:paraId="5AB0F2B2"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toiminnan-johtaja ja esihenkilöt</w:t>
            </w:r>
          </w:p>
        </w:tc>
        <w:tc>
          <w:tcPr>
            <w:tcW w:w="2140" w:type="dxa"/>
          </w:tcPr>
          <w:p w14:paraId="515B76A5" w14:textId="77777777" w:rsidR="00AE3D79" w:rsidRPr="007B259C" w:rsidDel="00843EE1" w:rsidRDefault="00AE3D79" w:rsidP="00AE3D79">
            <w:pPr>
              <w:rPr>
                <w:rFonts w:cs="Arial"/>
                <w:noProof/>
                <w:sz w:val="22"/>
                <w:szCs w:val="22"/>
                <w:lang w:val="fi-FI"/>
              </w:rPr>
            </w:pPr>
            <w:r w:rsidRPr="0018132F" w:rsidDel="00843EE1">
              <w:rPr>
                <w:rFonts w:cs="Arial"/>
                <w:sz w:val="22"/>
                <w:szCs w:val="22"/>
                <w:lang w:val="fi-FI"/>
              </w:rPr>
              <w:t>jatkuva</w:t>
            </w:r>
          </w:p>
        </w:tc>
      </w:tr>
      <w:tr w:rsidR="00AE3D79" w:rsidRPr="00F86E99" w:rsidDel="00843EE1" w14:paraId="3F115243" w14:textId="77777777" w:rsidTr="00AE3D79">
        <w:trPr>
          <w:trHeight w:val="580"/>
        </w:trPr>
        <w:tc>
          <w:tcPr>
            <w:tcW w:w="6505" w:type="dxa"/>
          </w:tcPr>
          <w:p w14:paraId="007C0A33"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 xml:space="preserve">Perehdyttämisessä on kiinnitetty huomiota siihen, että kaksisuuntainen perehdytys toteutuu ja uutta henkilöstön tai hallituksen jäsentä tai harjoittelijaa on kutsuttu jakamaan omaa asiantuntijuuttaan muulle henkilöstölle ja/tai hallitukselle. </w:t>
            </w:r>
          </w:p>
        </w:tc>
        <w:tc>
          <w:tcPr>
            <w:tcW w:w="1720" w:type="dxa"/>
          </w:tcPr>
          <w:p w14:paraId="319FE6BF"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toiminnan-johtaja ja esihenkilöt</w:t>
            </w:r>
          </w:p>
        </w:tc>
        <w:tc>
          <w:tcPr>
            <w:tcW w:w="2140" w:type="dxa"/>
          </w:tcPr>
          <w:p w14:paraId="5E640B46" w14:textId="77777777" w:rsidR="00AE3D79" w:rsidRPr="007B259C" w:rsidDel="00843EE1" w:rsidRDefault="00AE3D79" w:rsidP="00AE3D79">
            <w:pPr>
              <w:rPr>
                <w:rFonts w:cs="Arial"/>
                <w:noProof/>
                <w:sz w:val="22"/>
                <w:szCs w:val="22"/>
                <w:lang w:val="fi-FI"/>
              </w:rPr>
            </w:pPr>
            <w:r w:rsidRPr="0018132F" w:rsidDel="00843EE1">
              <w:rPr>
                <w:rFonts w:cs="Arial"/>
                <w:sz w:val="22"/>
                <w:szCs w:val="22"/>
                <w:lang w:val="fi-FI"/>
              </w:rPr>
              <w:t>jatkuva</w:t>
            </w:r>
          </w:p>
        </w:tc>
      </w:tr>
      <w:tr w:rsidR="00AE3D79" w:rsidRPr="00F86E99" w:rsidDel="00843EE1" w14:paraId="7EFA17B3" w14:textId="77777777" w:rsidTr="00AE3D79">
        <w:trPr>
          <w:trHeight w:val="580"/>
        </w:trPr>
        <w:tc>
          <w:tcPr>
            <w:tcW w:w="6505" w:type="dxa"/>
          </w:tcPr>
          <w:p w14:paraId="168D9D9F" w14:textId="77777777" w:rsidR="00AE3D79" w:rsidRPr="007B259C" w:rsidDel="00843EE1" w:rsidRDefault="00AE3D79" w:rsidP="00AE3D79">
            <w:pPr>
              <w:rPr>
                <w:rFonts w:cs="Arial"/>
                <w:noProof/>
                <w:sz w:val="22"/>
                <w:szCs w:val="22"/>
                <w:lang w:val="fi-FI"/>
              </w:rPr>
            </w:pPr>
          </w:p>
          <w:p w14:paraId="51E4A8F7" w14:textId="77777777" w:rsidR="00AE3D79" w:rsidRPr="007B259C" w:rsidDel="00843EE1" w:rsidRDefault="00AE3D79" w:rsidP="00AE3D79">
            <w:pPr>
              <w:rPr>
                <w:rFonts w:cs="Arial"/>
                <w:b/>
                <w:bCs/>
                <w:noProof/>
                <w:sz w:val="22"/>
                <w:szCs w:val="22"/>
                <w:lang w:val="fi-FI"/>
              </w:rPr>
            </w:pPr>
            <w:r w:rsidRPr="007B259C" w:rsidDel="00843EE1">
              <w:rPr>
                <w:rFonts w:cs="Arial"/>
                <w:b/>
                <w:bCs/>
                <w:noProof/>
                <w:sz w:val="22"/>
                <w:szCs w:val="22"/>
                <w:lang w:val="fi-FI"/>
              </w:rPr>
              <w:t>5. Henkilöstökoulutus</w:t>
            </w:r>
          </w:p>
        </w:tc>
        <w:tc>
          <w:tcPr>
            <w:tcW w:w="1720" w:type="dxa"/>
          </w:tcPr>
          <w:p w14:paraId="4C32DB27" w14:textId="77777777" w:rsidR="00AE3D79" w:rsidRPr="007B259C" w:rsidDel="00843EE1" w:rsidRDefault="00AE3D79" w:rsidP="00AE3D79">
            <w:pPr>
              <w:rPr>
                <w:rFonts w:cs="Arial"/>
                <w:noProof/>
                <w:sz w:val="22"/>
                <w:szCs w:val="22"/>
                <w:lang w:val="fi-FI"/>
              </w:rPr>
            </w:pPr>
          </w:p>
        </w:tc>
        <w:tc>
          <w:tcPr>
            <w:tcW w:w="2140" w:type="dxa"/>
          </w:tcPr>
          <w:p w14:paraId="560E55B0" w14:textId="77777777" w:rsidR="00AE3D79" w:rsidRPr="007B259C" w:rsidDel="00843EE1" w:rsidRDefault="00AE3D79" w:rsidP="00AE3D79">
            <w:pPr>
              <w:rPr>
                <w:rFonts w:cs="Arial"/>
                <w:noProof/>
                <w:sz w:val="22"/>
                <w:szCs w:val="22"/>
                <w:lang w:val="fi-FI"/>
              </w:rPr>
            </w:pPr>
          </w:p>
        </w:tc>
      </w:tr>
      <w:tr w:rsidR="00AE3D79" w:rsidRPr="00F86E99" w:rsidDel="00843EE1" w14:paraId="4C507605" w14:textId="77777777" w:rsidTr="00AE3D79">
        <w:trPr>
          <w:trHeight w:val="580"/>
        </w:trPr>
        <w:tc>
          <w:tcPr>
            <w:tcW w:w="6505" w:type="dxa"/>
          </w:tcPr>
          <w:p w14:paraId="3BBE7C46" w14:textId="77777777" w:rsidR="00AE3D79" w:rsidRPr="00890C08" w:rsidDel="00843EE1" w:rsidRDefault="00AE3D79" w:rsidP="00AE3D79">
            <w:pPr>
              <w:rPr>
                <w:rFonts w:cs="Arial"/>
                <w:noProof/>
                <w:sz w:val="22"/>
                <w:szCs w:val="22"/>
                <w:lang w:val="fi-FI"/>
              </w:rPr>
            </w:pPr>
            <w:r>
              <w:rPr>
                <w:rFonts w:cs="Arial"/>
                <w:noProof/>
                <w:sz w:val="22"/>
                <w:szCs w:val="22"/>
                <w:lang w:val="fi-FI"/>
              </w:rPr>
              <w:t>H</w:t>
            </w:r>
            <w:r w:rsidRPr="007B259C">
              <w:rPr>
                <w:rFonts w:cs="Arial"/>
                <w:noProof/>
                <w:sz w:val="22"/>
                <w:szCs w:val="22"/>
                <w:lang w:val="fi-FI"/>
              </w:rPr>
              <w:t>enkilöstö</w:t>
            </w:r>
            <w:r>
              <w:rPr>
                <w:rFonts w:cs="Arial"/>
                <w:noProof/>
                <w:sz w:val="22"/>
                <w:szCs w:val="22"/>
                <w:lang w:val="fi-FI"/>
              </w:rPr>
              <w:t>lle järjestetään</w:t>
            </w:r>
            <w:r w:rsidRPr="007B259C" w:rsidDel="00843EE1">
              <w:rPr>
                <w:rFonts w:cs="Arial"/>
                <w:noProof/>
                <w:sz w:val="22"/>
                <w:szCs w:val="22"/>
                <w:lang w:val="fi-FI"/>
              </w:rPr>
              <w:t xml:space="preserve"> </w:t>
            </w:r>
            <w:r w:rsidDel="00843EE1">
              <w:rPr>
                <w:rFonts w:cs="Arial"/>
                <w:noProof/>
                <w:sz w:val="22"/>
                <w:szCs w:val="22"/>
                <w:lang w:val="fi-FI"/>
              </w:rPr>
              <w:t>2-4 kertaa</w:t>
            </w:r>
            <w:r w:rsidRPr="007B259C" w:rsidDel="00843EE1">
              <w:rPr>
                <w:rFonts w:cs="Arial"/>
                <w:noProof/>
                <w:sz w:val="22"/>
                <w:szCs w:val="22"/>
                <w:lang w:val="fi-FI"/>
              </w:rPr>
              <w:t xml:space="preserve"> vuodessa </w:t>
            </w:r>
            <w:r w:rsidRPr="007B259C">
              <w:rPr>
                <w:rFonts w:cs="Arial"/>
                <w:noProof/>
                <w:sz w:val="22"/>
                <w:szCs w:val="22"/>
                <w:lang w:val="fi-FI"/>
              </w:rPr>
              <w:t>vapaaehtoi</w:t>
            </w:r>
            <w:r>
              <w:rPr>
                <w:rFonts w:cs="Arial"/>
                <w:noProof/>
                <w:sz w:val="22"/>
                <w:szCs w:val="22"/>
                <w:lang w:val="fi-FI"/>
              </w:rPr>
              <w:t>n</w:t>
            </w:r>
            <w:r w:rsidRPr="007B259C">
              <w:rPr>
                <w:rFonts w:cs="Arial"/>
                <w:noProof/>
                <w:sz w:val="22"/>
                <w:szCs w:val="22"/>
                <w:lang w:val="fi-FI"/>
              </w:rPr>
              <w:t>en keskustelutilaisuu</w:t>
            </w:r>
            <w:r>
              <w:rPr>
                <w:rFonts w:cs="Arial"/>
                <w:noProof/>
                <w:sz w:val="22"/>
                <w:szCs w:val="22"/>
                <w:lang w:val="fi-FI"/>
              </w:rPr>
              <w:t>s</w:t>
            </w:r>
            <w:r w:rsidRPr="007B259C" w:rsidDel="00843EE1">
              <w:rPr>
                <w:rFonts w:cs="Arial"/>
                <w:noProof/>
                <w:sz w:val="22"/>
                <w:szCs w:val="22"/>
                <w:lang w:val="fi-FI"/>
              </w:rPr>
              <w:t xml:space="preserve">, jossa henkilöstö </w:t>
            </w:r>
            <w:r w:rsidRPr="007B259C">
              <w:rPr>
                <w:rFonts w:cs="Arial"/>
                <w:noProof/>
                <w:sz w:val="22"/>
                <w:szCs w:val="22"/>
                <w:lang w:val="fi-FI"/>
              </w:rPr>
              <w:t>syventy</w:t>
            </w:r>
            <w:r>
              <w:rPr>
                <w:rFonts w:cs="Arial"/>
                <w:noProof/>
                <w:sz w:val="22"/>
                <w:szCs w:val="22"/>
                <w:lang w:val="fi-FI"/>
              </w:rPr>
              <w:t>y</w:t>
            </w:r>
            <w:r w:rsidRPr="007B259C" w:rsidDel="00843EE1">
              <w:rPr>
                <w:rFonts w:cs="Arial"/>
                <w:noProof/>
                <w:sz w:val="22"/>
                <w:szCs w:val="22"/>
                <w:lang w:val="fi-FI"/>
              </w:rPr>
              <w:t xml:space="preserve"> yhdenvertaisuusteemoihin sekä niiden huomioiseen ja juurruttamiseen käytännön työssä. Näin </w:t>
            </w:r>
            <w:r>
              <w:rPr>
                <w:rFonts w:cs="Arial"/>
                <w:noProof/>
                <w:sz w:val="22"/>
                <w:szCs w:val="22"/>
                <w:lang w:val="fi-FI"/>
              </w:rPr>
              <w:t>varmistetaan</w:t>
            </w:r>
            <w:r w:rsidRPr="007B259C" w:rsidDel="00843EE1">
              <w:rPr>
                <w:rFonts w:cs="Arial"/>
                <w:noProof/>
                <w:sz w:val="22"/>
                <w:szCs w:val="22"/>
                <w:lang w:val="fi-FI"/>
              </w:rPr>
              <w:t xml:space="preserve"> myös uusien työntekijöiden osaamisen kehittäminen.</w:t>
            </w:r>
          </w:p>
        </w:tc>
        <w:tc>
          <w:tcPr>
            <w:tcW w:w="1720" w:type="dxa"/>
          </w:tcPr>
          <w:p w14:paraId="15B266B8" w14:textId="54F9D05A" w:rsidR="00AE3D79" w:rsidRPr="00890C08" w:rsidDel="00843EE1" w:rsidRDefault="009A7F6A" w:rsidP="00AE3D79">
            <w:pPr>
              <w:rPr>
                <w:rFonts w:cs="Arial"/>
                <w:noProof/>
                <w:sz w:val="22"/>
                <w:szCs w:val="22"/>
                <w:lang w:val="fi-FI"/>
              </w:rPr>
            </w:pPr>
            <w:r w:rsidRPr="003C6261">
              <w:rPr>
                <w:rFonts w:cs="Arial"/>
                <w:sz w:val="22"/>
                <w:szCs w:val="22"/>
                <w:lang w:val="fi-FI"/>
              </w:rPr>
              <w:t>Tayv-työryhmän puheenjohtaja</w:t>
            </w:r>
          </w:p>
        </w:tc>
        <w:tc>
          <w:tcPr>
            <w:tcW w:w="2140" w:type="dxa"/>
          </w:tcPr>
          <w:p w14:paraId="781B59C9" w14:textId="77777777" w:rsidR="00AE3D79" w:rsidRPr="00890C08" w:rsidDel="00843EE1" w:rsidRDefault="00AE3D79" w:rsidP="00AE3D79">
            <w:pPr>
              <w:rPr>
                <w:rFonts w:cs="Arial"/>
                <w:noProof/>
                <w:sz w:val="22"/>
                <w:szCs w:val="22"/>
                <w:lang w:val="fi-FI"/>
              </w:rPr>
            </w:pPr>
            <w:r w:rsidRPr="007B259C" w:rsidDel="00843EE1">
              <w:rPr>
                <w:rFonts w:cs="Arial"/>
                <w:noProof/>
                <w:sz w:val="22"/>
                <w:szCs w:val="22"/>
                <w:lang w:val="fi-FI"/>
              </w:rPr>
              <w:t>2-</w:t>
            </w:r>
            <w:r w:rsidDel="00843EE1">
              <w:rPr>
                <w:rFonts w:cs="Arial"/>
                <w:noProof/>
                <w:sz w:val="22"/>
                <w:szCs w:val="22"/>
                <w:lang w:val="fi-FI"/>
              </w:rPr>
              <w:t>4</w:t>
            </w:r>
            <w:r w:rsidRPr="007B259C" w:rsidDel="00843EE1">
              <w:rPr>
                <w:rFonts w:cs="Arial"/>
                <w:noProof/>
                <w:sz w:val="22"/>
                <w:szCs w:val="22"/>
                <w:lang w:val="fi-FI"/>
              </w:rPr>
              <w:t xml:space="preserve"> kertaa vuodessa</w:t>
            </w:r>
          </w:p>
        </w:tc>
      </w:tr>
      <w:tr w:rsidR="00AE3D79" w:rsidRPr="00F86E99" w:rsidDel="00843EE1" w14:paraId="612686E5" w14:textId="77777777" w:rsidTr="00AE3D79">
        <w:trPr>
          <w:trHeight w:val="580"/>
        </w:trPr>
        <w:tc>
          <w:tcPr>
            <w:tcW w:w="6505" w:type="dxa"/>
          </w:tcPr>
          <w:p w14:paraId="45CC7D5A" w14:textId="77777777" w:rsidR="00AE3D79" w:rsidRPr="007B259C" w:rsidDel="00843EE1" w:rsidRDefault="00AE3D79" w:rsidP="00AE3D79">
            <w:pPr>
              <w:rPr>
                <w:rFonts w:cs="Arial"/>
                <w:b/>
                <w:bCs/>
                <w:noProof/>
                <w:sz w:val="22"/>
                <w:szCs w:val="22"/>
                <w:lang w:val="fi-FI"/>
              </w:rPr>
            </w:pPr>
          </w:p>
          <w:p w14:paraId="50F1AFE0" w14:textId="77777777" w:rsidR="00AE3D79" w:rsidRPr="007B259C" w:rsidDel="00843EE1" w:rsidRDefault="00AE3D79" w:rsidP="00AE3D79">
            <w:pPr>
              <w:rPr>
                <w:rFonts w:cs="Arial"/>
                <w:b/>
                <w:bCs/>
                <w:noProof/>
                <w:sz w:val="22"/>
                <w:szCs w:val="22"/>
                <w:lang w:val="fi-FI"/>
              </w:rPr>
            </w:pPr>
            <w:r w:rsidRPr="007B259C" w:rsidDel="00843EE1">
              <w:rPr>
                <w:rFonts w:cs="Arial"/>
                <w:b/>
                <w:bCs/>
                <w:noProof/>
                <w:sz w:val="22"/>
                <w:szCs w:val="22"/>
                <w:lang w:val="fi-FI"/>
              </w:rPr>
              <w:t>6. Työhyvinvointi ja työolojen kehittäminen</w:t>
            </w:r>
          </w:p>
        </w:tc>
        <w:tc>
          <w:tcPr>
            <w:tcW w:w="1720" w:type="dxa"/>
          </w:tcPr>
          <w:p w14:paraId="62F4F778" w14:textId="77777777" w:rsidR="00AE3D79" w:rsidRPr="007B259C" w:rsidDel="00843EE1" w:rsidRDefault="00AE3D79" w:rsidP="00AE3D79">
            <w:pPr>
              <w:rPr>
                <w:rFonts w:cs="Arial"/>
                <w:noProof/>
                <w:sz w:val="22"/>
                <w:szCs w:val="22"/>
                <w:lang w:val="fi-FI"/>
              </w:rPr>
            </w:pPr>
          </w:p>
        </w:tc>
        <w:tc>
          <w:tcPr>
            <w:tcW w:w="2140" w:type="dxa"/>
          </w:tcPr>
          <w:p w14:paraId="6AC6A14A" w14:textId="77777777" w:rsidR="00AE3D79" w:rsidRPr="007B259C" w:rsidDel="00843EE1" w:rsidRDefault="00AE3D79" w:rsidP="00AE3D79">
            <w:pPr>
              <w:rPr>
                <w:rFonts w:cs="Arial"/>
                <w:noProof/>
                <w:sz w:val="22"/>
                <w:szCs w:val="22"/>
                <w:lang w:val="fi-FI"/>
              </w:rPr>
            </w:pPr>
          </w:p>
        </w:tc>
      </w:tr>
      <w:tr w:rsidR="00AE3D79" w:rsidRPr="000F62F1" w:rsidDel="00843EE1" w14:paraId="451826C4" w14:textId="77777777" w:rsidTr="00AE3D79">
        <w:trPr>
          <w:trHeight w:val="580"/>
        </w:trPr>
        <w:tc>
          <w:tcPr>
            <w:tcW w:w="6505" w:type="dxa"/>
          </w:tcPr>
          <w:p w14:paraId="201A0D36" w14:textId="77777777" w:rsidR="00AE3D79" w:rsidRPr="007B259C" w:rsidDel="00843EE1" w:rsidRDefault="00AE3D79" w:rsidP="00AE3D79">
            <w:pPr>
              <w:rPr>
                <w:rFonts w:cs="Arial"/>
                <w:noProof/>
                <w:sz w:val="22"/>
                <w:szCs w:val="22"/>
                <w:lang w:val="fi-FI"/>
              </w:rPr>
            </w:pPr>
            <w:r>
              <w:rPr>
                <w:rFonts w:cs="Arial"/>
                <w:noProof/>
                <w:sz w:val="22"/>
                <w:szCs w:val="22"/>
                <w:lang w:val="fi-FI"/>
              </w:rPr>
              <w:t>P</w:t>
            </w:r>
            <w:r w:rsidRPr="007B259C">
              <w:rPr>
                <w:rFonts w:cs="Arial"/>
                <w:noProof/>
                <w:sz w:val="22"/>
                <w:szCs w:val="22"/>
                <w:lang w:val="fi-FI"/>
              </w:rPr>
              <w:t>erhetilanteen</w:t>
            </w:r>
            <w:r w:rsidRPr="007B259C" w:rsidDel="00843EE1">
              <w:rPr>
                <w:rFonts w:cs="Arial"/>
                <w:noProof/>
                <w:sz w:val="22"/>
                <w:szCs w:val="22"/>
                <w:lang w:val="fi-FI"/>
              </w:rPr>
              <w:t xml:space="preserve">, yksityiselämän ja työn </w:t>
            </w:r>
            <w:r w:rsidRPr="007B259C">
              <w:rPr>
                <w:rFonts w:cs="Arial"/>
                <w:noProof/>
                <w:sz w:val="22"/>
                <w:szCs w:val="22"/>
                <w:lang w:val="fi-FI"/>
              </w:rPr>
              <w:t>yhteensovittamis</w:t>
            </w:r>
            <w:r>
              <w:rPr>
                <w:rFonts w:cs="Arial"/>
                <w:noProof/>
                <w:sz w:val="22"/>
                <w:szCs w:val="22"/>
                <w:lang w:val="fi-FI"/>
              </w:rPr>
              <w:t xml:space="preserve">ta kehitetään perheystävällisyyssuunnitelman avulla. Suunnitelmaan ja johtosääntöön tehdään tarvittaessa päivityksiä. </w:t>
            </w:r>
            <w:r w:rsidRPr="007B259C" w:rsidDel="00843EE1">
              <w:rPr>
                <w:rFonts w:cs="Arial"/>
                <w:noProof/>
                <w:sz w:val="22"/>
                <w:szCs w:val="22"/>
                <w:lang w:val="fi-FI"/>
              </w:rPr>
              <w:t xml:space="preserve">Samalla on varmistettu, että perhemuotoja sekä huoltosuhteita kohdellaan tasavertaisesti. </w:t>
            </w:r>
            <w:r>
              <w:rPr>
                <w:rFonts w:cs="Arial"/>
                <w:noProof/>
                <w:sz w:val="22"/>
                <w:szCs w:val="22"/>
                <w:lang w:val="fi-FI"/>
              </w:rPr>
              <w:t>Henkilöstö voi tehdä asiassa aloitteita ja huomioita.</w:t>
            </w:r>
            <w:r w:rsidRPr="007B259C">
              <w:rPr>
                <w:rFonts w:cs="Arial"/>
                <w:noProof/>
                <w:sz w:val="22"/>
                <w:szCs w:val="22"/>
                <w:lang w:val="fi-FI"/>
              </w:rPr>
              <w:t xml:space="preserve"> </w:t>
            </w:r>
          </w:p>
        </w:tc>
        <w:tc>
          <w:tcPr>
            <w:tcW w:w="1720" w:type="dxa"/>
          </w:tcPr>
          <w:p w14:paraId="2279861E"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toiminnan-johtaja</w:t>
            </w:r>
          </w:p>
        </w:tc>
        <w:tc>
          <w:tcPr>
            <w:tcW w:w="2140" w:type="dxa"/>
          </w:tcPr>
          <w:p w14:paraId="2B1AFAE7" w14:textId="77777777" w:rsidR="00AE3D79" w:rsidRPr="007B259C" w:rsidDel="00843EE1" w:rsidRDefault="00AE3D79" w:rsidP="00AE3D79">
            <w:pPr>
              <w:rPr>
                <w:rFonts w:cs="Arial"/>
                <w:noProof/>
                <w:sz w:val="22"/>
                <w:szCs w:val="22"/>
                <w:lang w:val="fi-FI"/>
              </w:rPr>
            </w:pPr>
            <w:r>
              <w:rPr>
                <w:rFonts w:cs="Arial"/>
                <w:noProof/>
                <w:sz w:val="22"/>
                <w:szCs w:val="22"/>
                <w:lang w:val="fi-FI"/>
              </w:rPr>
              <w:t>jatkuva</w:t>
            </w:r>
          </w:p>
        </w:tc>
      </w:tr>
      <w:tr w:rsidR="00AE3D79" w:rsidRPr="00F86E99" w:rsidDel="00843EE1" w14:paraId="7C52A84C" w14:textId="77777777" w:rsidTr="00AE3D79">
        <w:trPr>
          <w:trHeight w:val="580"/>
        </w:trPr>
        <w:tc>
          <w:tcPr>
            <w:tcW w:w="6505" w:type="dxa"/>
          </w:tcPr>
          <w:p w14:paraId="4A94058B" w14:textId="77777777" w:rsidR="00AE3D79" w:rsidRPr="007B259C" w:rsidDel="00843EE1" w:rsidRDefault="00AE3D79" w:rsidP="00AE3D79">
            <w:pPr>
              <w:rPr>
                <w:rFonts w:cs="Arial"/>
                <w:noProof/>
                <w:sz w:val="22"/>
                <w:szCs w:val="22"/>
                <w:lang w:val="fi-FI"/>
              </w:rPr>
            </w:pPr>
          </w:p>
          <w:p w14:paraId="2BA58542" w14:textId="77777777" w:rsidR="00AE3D79" w:rsidRPr="007B259C" w:rsidDel="00843EE1" w:rsidRDefault="00AE3D79" w:rsidP="00AE3D79">
            <w:pPr>
              <w:rPr>
                <w:rFonts w:cs="Arial"/>
                <w:b/>
                <w:bCs/>
                <w:noProof/>
                <w:sz w:val="22"/>
                <w:szCs w:val="22"/>
                <w:lang w:val="fi-FI"/>
              </w:rPr>
            </w:pPr>
            <w:r w:rsidRPr="007B259C" w:rsidDel="00843EE1">
              <w:rPr>
                <w:rFonts w:cs="Arial"/>
                <w:b/>
                <w:bCs/>
                <w:noProof/>
                <w:sz w:val="22"/>
                <w:szCs w:val="22"/>
                <w:lang w:val="fi-FI"/>
              </w:rPr>
              <w:t>7. Työsuojelu</w:t>
            </w:r>
          </w:p>
        </w:tc>
        <w:tc>
          <w:tcPr>
            <w:tcW w:w="1720" w:type="dxa"/>
          </w:tcPr>
          <w:p w14:paraId="07F5EDB3" w14:textId="77777777" w:rsidR="00AE3D79" w:rsidRPr="007B259C" w:rsidDel="00843EE1" w:rsidRDefault="00AE3D79" w:rsidP="00AE3D79">
            <w:pPr>
              <w:rPr>
                <w:rFonts w:cs="Arial"/>
                <w:noProof/>
                <w:sz w:val="22"/>
                <w:szCs w:val="22"/>
                <w:lang w:val="fi-FI"/>
              </w:rPr>
            </w:pPr>
          </w:p>
        </w:tc>
        <w:tc>
          <w:tcPr>
            <w:tcW w:w="2140" w:type="dxa"/>
          </w:tcPr>
          <w:p w14:paraId="00ACB2C4" w14:textId="77777777" w:rsidR="00AE3D79" w:rsidRPr="007B259C" w:rsidDel="00843EE1" w:rsidRDefault="00AE3D79" w:rsidP="00AE3D79">
            <w:pPr>
              <w:rPr>
                <w:rFonts w:cs="Arial"/>
                <w:noProof/>
                <w:sz w:val="22"/>
                <w:szCs w:val="22"/>
                <w:lang w:val="fi-FI"/>
              </w:rPr>
            </w:pPr>
          </w:p>
        </w:tc>
      </w:tr>
      <w:tr w:rsidR="00AE3D79" w:rsidRPr="00F86E99" w:rsidDel="00843EE1" w14:paraId="3F8BACC8" w14:textId="77777777" w:rsidTr="00AE3D79">
        <w:trPr>
          <w:trHeight w:val="580"/>
        </w:trPr>
        <w:tc>
          <w:tcPr>
            <w:tcW w:w="6505" w:type="dxa"/>
          </w:tcPr>
          <w:p w14:paraId="340992C4"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Työyhteisön jäsenet ovat sitoutuneet kehittämään työyhteisön keskustelukulttuuria entistä turvallisemmaksi ja sensitiivisemmäksi eri taustoja, ihmisryhmiä ja ominaisuuksia kohtaan. Puhetapaan on kiinnitetty yhteisöllisesti huomiota. Palautetta on tarvittaessa annettu ja otettu vastaan.</w:t>
            </w:r>
          </w:p>
        </w:tc>
        <w:tc>
          <w:tcPr>
            <w:tcW w:w="1720" w:type="dxa"/>
          </w:tcPr>
          <w:p w14:paraId="6E503A0C"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jokainen työyhteisön jäsen</w:t>
            </w:r>
          </w:p>
        </w:tc>
        <w:tc>
          <w:tcPr>
            <w:tcW w:w="2140" w:type="dxa"/>
          </w:tcPr>
          <w:p w14:paraId="16CFDE31" w14:textId="77777777" w:rsidR="00AE3D79" w:rsidRPr="007B259C" w:rsidDel="00843EE1" w:rsidRDefault="00AE3D79" w:rsidP="00AE3D79">
            <w:pPr>
              <w:rPr>
                <w:rFonts w:cs="Arial"/>
                <w:noProof/>
                <w:sz w:val="22"/>
                <w:szCs w:val="22"/>
                <w:lang w:val="fi-FI"/>
              </w:rPr>
            </w:pPr>
            <w:r w:rsidRPr="0018132F" w:rsidDel="00843EE1">
              <w:rPr>
                <w:rFonts w:cs="Arial"/>
                <w:sz w:val="22"/>
                <w:szCs w:val="22"/>
                <w:lang w:val="fi-FI"/>
              </w:rPr>
              <w:t>jatkuva</w:t>
            </w:r>
          </w:p>
        </w:tc>
      </w:tr>
      <w:tr w:rsidR="00AE3D79" w:rsidRPr="00F86E99" w:rsidDel="00843EE1" w14:paraId="1C640065" w14:textId="77777777" w:rsidTr="00AE3D79">
        <w:trPr>
          <w:trHeight w:val="580"/>
        </w:trPr>
        <w:tc>
          <w:tcPr>
            <w:tcW w:w="6505" w:type="dxa"/>
          </w:tcPr>
          <w:p w14:paraId="6C704A39"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lastRenderedPageBreak/>
              <w:t xml:space="preserve">Henkilöstön yhteiselle, vapaaehtoiselle vertaistuelliselle keskustelulle vähemmistöstressiin liittyen </w:t>
            </w:r>
            <w:r>
              <w:rPr>
                <w:rFonts w:cs="Arial"/>
                <w:noProof/>
                <w:sz w:val="22"/>
                <w:szCs w:val="22"/>
                <w:lang w:val="fi-FI"/>
              </w:rPr>
              <w:t>varataan</w:t>
            </w:r>
            <w:r w:rsidRPr="007B259C" w:rsidDel="00843EE1">
              <w:rPr>
                <w:rFonts w:cs="Arial"/>
                <w:noProof/>
                <w:sz w:val="22"/>
                <w:szCs w:val="22"/>
                <w:lang w:val="fi-FI"/>
              </w:rPr>
              <w:t xml:space="preserve"> aikaa. Tässä tarkoitetaan työtehtävistä ja työskentely-ympäristöistä aiheutuvaa vähemmistöstressiä.  </w:t>
            </w:r>
          </w:p>
        </w:tc>
        <w:tc>
          <w:tcPr>
            <w:tcW w:w="1720" w:type="dxa"/>
          </w:tcPr>
          <w:p w14:paraId="2ADC572F" w14:textId="75BB0603" w:rsidR="00AE3D79" w:rsidRPr="007B259C" w:rsidDel="00843EE1" w:rsidRDefault="004F4A5F" w:rsidP="00AE3D79">
            <w:pPr>
              <w:rPr>
                <w:rFonts w:cs="Arial"/>
                <w:noProof/>
                <w:sz w:val="22"/>
                <w:szCs w:val="22"/>
                <w:lang w:val="fi-FI"/>
              </w:rPr>
            </w:pPr>
            <w:r w:rsidRPr="003C6261">
              <w:rPr>
                <w:rFonts w:cs="Arial"/>
                <w:sz w:val="22"/>
                <w:szCs w:val="22"/>
                <w:lang w:val="fi-FI"/>
              </w:rPr>
              <w:t>suhdetyön asiantuntija</w:t>
            </w:r>
          </w:p>
        </w:tc>
        <w:tc>
          <w:tcPr>
            <w:tcW w:w="2140" w:type="dxa"/>
          </w:tcPr>
          <w:p w14:paraId="62095DE5"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2-4 kertaa vuodessa</w:t>
            </w:r>
          </w:p>
        </w:tc>
      </w:tr>
      <w:tr w:rsidR="00AE3D79" w:rsidRPr="00F86E99" w:rsidDel="00843EE1" w14:paraId="1C73DFFA" w14:textId="77777777" w:rsidTr="00AE3D79">
        <w:trPr>
          <w:trHeight w:val="580"/>
        </w:trPr>
        <w:tc>
          <w:tcPr>
            <w:tcW w:w="6505" w:type="dxa"/>
          </w:tcPr>
          <w:p w14:paraId="436FF33D" w14:textId="77777777" w:rsidR="00AE3D79" w:rsidRPr="007B259C" w:rsidDel="00843EE1" w:rsidRDefault="00AE3D79" w:rsidP="00AE3D79">
            <w:pPr>
              <w:rPr>
                <w:rFonts w:cs="Arial"/>
                <w:noProof/>
                <w:sz w:val="22"/>
                <w:szCs w:val="22"/>
                <w:lang w:val="fi-FI"/>
              </w:rPr>
            </w:pPr>
          </w:p>
          <w:p w14:paraId="38D34F1E" w14:textId="77777777" w:rsidR="00AE3D79" w:rsidRPr="007B259C" w:rsidDel="00843EE1" w:rsidRDefault="00AE3D79" w:rsidP="00AE3D79">
            <w:pPr>
              <w:rPr>
                <w:rFonts w:cs="Arial"/>
                <w:b/>
                <w:bCs/>
                <w:noProof/>
                <w:sz w:val="22"/>
                <w:szCs w:val="22"/>
                <w:lang w:val="fi-FI"/>
              </w:rPr>
            </w:pPr>
            <w:r w:rsidRPr="007B259C" w:rsidDel="00843EE1">
              <w:rPr>
                <w:rFonts w:cs="Arial"/>
                <w:b/>
                <w:bCs/>
                <w:noProof/>
                <w:sz w:val="22"/>
                <w:szCs w:val="22"/>
                <w:lang w:val="fi-FI"/>
              </w:rPr>
              <w:t>8. Työntekijöiden osallisuuden lisääminen</w:t>
            </w:r>
          </w:p>
        </w:tc>
        <w:tc>
          <w:tcPr>
            <w:tcW w:w="1720" w:type="dxa"/>
          </w:tcPr>
          <w:p w14:paraId="1D8EF137" w14:textId="77777777" w:rsidR="00AE3D79" w:rsidRPr="007B259C" w:rsidDel="00843EE1" w:rsidRDefault="00AE3D79" w:rsidP="00AE3D79">
            <w:pPr>
              <w:rPr>
                <w:rFonts w:cs="Arial"/>
                <w:noProof/>
                <w:sz w:val="22"/>
                <w:szCs w:val="22"/>
                <w:lang w:val="fi-FI"/>
              </w:rPr>
            </w:pPr>
          </w:p>
        </w:tc>
        <w:tc>
          <w:tcPr>
            <w:tcW w:w="2140" w:type="dxa"/>
          </w:tcPr>
          <w:p w14:paraId="0FC8911E" w14:textId="77777777" w:rsidR="00AE3D79" w:rsidRPr="007B259C" w:rsidDel="00843EE1" w:rsidRDefault="00AE3D79" w:rsidP="00AE3D79">
            <w:pPr>
              <w:rPr>
                <w:rFonts w:cs="Arial"/>
                <w:noProof/>
                <w:sz w:val="22"/>
                <w:szCs w:val="22"/>
                <w:lang w:val="fi-FI"/>
              </w:rPr>
            </w:pPr>
          </w:p>
        </w:tc>
      </w:tr>
      <w:tr w:rsidR="00AE3D79" w:rsidRPr="00F86E99" w:rsidDel="00843EE1" w14:paraId="4AD40706" w14:textId="77777777" w:rsidTr="00AE3D79">
        <w:trPr>
          <w:trHeight w:val="580"/>
        </w:trPr>
        <w:tc>
          <w:tcPr>
            <w:tcW w:w="6505" w:type="dxa"/>
          </w:tcPr>
          <w:p w14:paraId="24643684" w14:textId="77777777" w:rsidR="00AE3D79" w:rsidRPr="007B259C" w:rsidDel="00843EE1" w:rsidRDefault="00AE3D79" w:rsidP="00AE3D79">
            <w:pPr>
              <w:rPr>
                <w:rFonts w:cs="Arial"/>
                <w:noProof/>
                <w:sz w:val="22"/>
                <w:szCs w:val="22"/>
                <w:lang w:val="fi-FI"/>
              </w:rPr>
            </w:pPr>
            <w:r w:rsidRPr="007B259C">
              <w:rPr>
                <w:rFonts w:cs="Arial"/>
                <w:noProof/>
                <w:sz w:val="22"/>
                <w:szCs w:val="22"/>
                <w:lang w:val="fi-FI"/>
              </w:rPr>
              <w:t>Harjoittelijakäytäntöj</w:t>
            </w:r>
            <w:r>
              <w:rPr>
                <w:rFonts w:cs="Arial"/>
                <w:noProof/>
                <w:sz w:val="22"/>
                <w:szCs w:val="22"/>
                <w:lang w:val="fi-FI"/>
              </w:rPr>
              <w:t>en kehittämistä jatketaan</w:t>
            </w:r>
            <w:r w:rsidRPr="007B259C" w:rsidDel="00843EE1">
              <w:rPr>
                <w:rFonts w:cs="Arial"/>
                <w:noProof/>
                <w:sz w:val="22"/>
                <w:szCs w:val="22"/>
                <w:lang w:val="fi-FI"/>
              </w:rPr>
              <w:t>, jotta harjoittelijat voivat kokea olevansa täysivaltaisia työyhteisön jäseniä harjoittelunsa ajan. Harjoittelija</w:t>
            </w:r>
            <w:r>
              <w:rPr>
                <w:rFonts w:cs="Arial"/>
                <w:noProof/>
                <w:sz w:val="22"/>
                <w:szCs w:val="22"/>
                <w:lang w:val="fi-FI"/>
              </w:rPr>
              <w:t xml:space="preserve"> voi</w:t>
            </w:r>
            <w:r w:rsidRPr="007B259C" w:rsidDel="00843EE1">
              <w:rPr>
                <w:rFonts w:cs="Arial"/>
                <w:noProof/>
                <w:sz w:val="22"/>
                <w:szCs w:val="22"/>
                <w:lang w:val="fi-FI"/>
              </w:rPr>
              <w:t xml:space="preserve"> esimerkiksi </w:t>
            </w:r>
            <w:r w:rsidRPr="007B259C">
              <w:rPr>
                <w:rFonts w:cs="Arial"/>
                <w:noProof/>
                <w:sz w:val="22"/>
                <w:szCs w:val="22"/>
                <w:lang w:val="fi-FI"/>
              </w:rPr>
              <w:t>osallistu</w:t>
            </w:r>
            <w:r>
              <w:rPr>
                <w:rFonts w:cs="Arial"/>
                <w:noProof/>
                <w:sz w:val="22"/>
                <w:szCs w:val="22"/>
                <w:lang w:val="fi-FI"/>
              </w:rPr>
              <w:t>a</w:t>
            </w:r>
            <w:r w:rsidRPr="007B259C" w:rsidDel="00843EE1">
              <w:rPr>
                <w:rFonts w:cs="Arial"/>
                <w:noProof/>
                <w:sz w:val="22"/>
                <w:szCs w:val="22"/>
                <w:lang w:val="fi-FI"/>
              </w:rPr>
              <w:t xml:space="preserve"> halutessaan virkistyspäivään, jos virkistyspäivä </w:t>
            </w:r>
            <w:r w:rsidRPr="007B259C">
              <w:rPr>
                <w:rFonts w:cs="Arial"/>
                <w:noProof/>
                <w:sz w:val="22"/>
                <w:szCs w:val="22"/>
                <w:lang w:val="fi-FI"/>
              </w:rPr>
              <w:t>osu</w:t>
            </w:r>
            <w:r>
              <w:rPr>
                <w:rFonts w:cs="Arial"/>
                <w:noProof/>
                <w:sz w:val="22"/>
                <w:szCs w:val="22"/>
                <w:lang w:val="fi-FI"/>
              </w:rPr>
              <w:t>u</w:t>
            </w:r>
            <w:r w:rsidRPr="007B259C" w:rsidDel="00843EE1">
              <w:rPr>
                <w:rFonts w:cs="Arial"/>
                <w:noProof/>
                <w:sz w:val="22"/>
                <w:szCs w:val="22"/>
                <w:lang w:val="fi-FI"/>
              </w:rPr>
              <w:t xml:space="preserve"> hänen harjoittelukaudelleen. Harjoittelijan pääsy Teamsiin ja Sharepointin tiedostoihin sekä sähköpostiosoite omalla nimellä </w:t>
            </w:r>
            <w:r>
              <w:rPr>
                <w:rFonts w:cs="Arial"/>
                <w:noProof/>
                <w:sz w:val="22"/>
                <w:szCs w:val="22"/>
                <w:lang w:val="fi-FI"/>
              </w:rPr>
              <w:t>tarkastellaan</w:t>
            </w:r>
            <w:r w:rsidRPr="007B259C" w:rsidDel="00843EE1">
              <w:rPr>
                <w:rFonts w:cs="Arial"/>
                <w:noProof/>
                <w:sz w:val="22"/>
                <w:szCs w:val="22"/>
                <w:lang w:val="fi-FI"/>
              </w:rPr>
              <w:t xml:space="preserve"> harjoittelukohtaisesti.</w:t>
            </w:r>
          </w:p>
        </w:tc>
        <w:tc>
          <w:tcPr>
            <w:tcW w:w="1720" w:type="dxa"/>
          </w:tcPr>
          <w:p w14:paraId="338C1E60"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harjoittelun ohjaaja henkilöstöstä</w:t>
            </w:r>
          </w:p>
        </w:tc>
        <w:tc>
          <w:tcPr>
            <w:tcW w:w="2140" w:type="dxa"/>
          </w:tcPr>
          <w:p w14:paraId="21761A19" w14:textId="77777777" w:rsidR="00AE3D79" w:rsidRPr="007B259C" w:rsidDel="00843EE1" w:rsidRDefault="00AE3D79" w:rsidP="00AE3D79">
            <w:pPr>
              <w:rPr>
                <w:rFonts w:cs="Arial"/>
                <w:noProof/>
                <w:sz w:val="22"/>
                <w:szCs w:val="22"/>
                <w:lang w:val="fi-FI"/>
              </w:rPr>
            </w:pPr>
            <w:r w:rsidRPr="0018132F" w:rsidDel="00843EE1">
              <w:rPr>
                <w:rFonts w:cs="Arial"/>
                <w:sz w:val="22"/>
                <w:szCs w:val="22"/>
                <w:lang w:val="fi-FI"/>
              </w:rPr>
              <w:t>jatkuva</w:t>
            </w:r>
          </w:p>
        </w:tc>
      </w:tr>
      <w:tr w:rsidR="00AE3D79" w:rsidRPr="00F86E99" w:rsidDel="00843EE1" w14:paraId="53CCF54E" w14:textId="77777777" w:rsidTr="00AE3D79">
        <w:trPr>
          <w:trHeight w:val="580"/>
        </w:trPr>
        <w:tc>
          <w:tcPr>
            <w:tcW w:w="6505" w:type="dxa"/>
          </w:tcPr>
          <w:p w14:paraId="7F51CA5A"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 xml:space="preserve">Henkilöstökokousten </w:t>
            </w:r>
            <w:r w:rsidRPr="007B259C">
              <w:rPr>
                <w:rFonts w:cs="Arial"/>
                <w:noProof/>
                <w:sz w:val="22"/>
                <w:szCs w:val="22"/>
                <w:lang w:val="fi-FI"/>
              </w:rPr>
              <w:t>järjestämi</w:t>
            </w:r>
            <w:r>
              <w:rPr>
                <w:rFonts w:cs="Arial"/>
                <w:noProof/>
                <w:sz w:val="22"/>
                <w:szCs w:val="22"/>
                <w:lang w:val="fi-FI"/>
              </w:rPr>
              <w:t>stä jatketaan. Kokous järjestetään kerran vuodessa, ja tarvittaessa useammin henkilöstön jäsenen toiveesta.</w:t>
            </w:r>
            <w:r w:rsidRPr="007B259C" w:rsidDel="00843EE1">
              <w:rPr>
                <w:rFonts w:cs="Arial"/>
                <w:noProof/>
                <w:sz w:val="22"/>
                <w:szCs w:val="22"/>
                <w:lang w:val="fi-FI"/>
              </w:rPr>
              <w:t xml:space="preserve"> </w:t>
            </w:r>
          </w:p>
        </w:tc>
        <w:tc>
          <w:tcPr>
            <w:tcW w:w="1720" w:type="dxa"/>
          </w:tcPr>
          <w:p w14:paraId="7FCCD142" w14:textId="77777777" w:rsidR="00AE3D79" w:rsidRPr="007B259C" w:rsidDel="00843EE1" w:rsidRDefault="00AE3D79" w:rsidP="00AE3D79">
            <w:pPr>
              <w:rPr>
                <w:rFonts w:cs="Arial"/>
                <w:noProof/>
                <w:sz w:val="22"/>
                <w:szCs w:val="22"/>
                <w:lang w:val="fi-FI"/>
              </w:rPr>
            </w:pPr>
            <w:r w:rsidRPr="007B259C" w:rsidDel="00843EE1">
              <w:rPr>
                <w:rFonts w:cs="Arial"/>
                <w:noProof/>
                <w:sz w:val="22"/>
                <w:szCs w:val="22"/>
                <w:lang w:val="fi-FI"/>
              </w:rPr>
              <w:t xml:space="preserve">työsuojelu-valtuutettu </w:t>
            </w:r>
          </w:p>
        </w:tc>
        <w:tc>
          <w:tcPr>
            <w:tcW w:w="2140" w:type="dxa"/>
          </w:tcPr>
          <w:p w14:paraId="6F84C6D6" w14:textId="77777777" w:rsidR="00AE3D79" w:rsidRPr="007B259C" w:rsidDel="00843EE1" w:rsidRDefault="00AE3D79" w:rsidP="00AE3D79">
            <w:pPr>
              <w:rPr>
                <w:rFonts w:cs="Arial"/>
                <w:noProof/>
                <w:sz w:val="22"/>
                <w:szCs w:val="22"/>
                <w:lang w:val="fi-FI"/>
              </w:rPr>
            </w:pPr>
            <w:r>
              <w:rPr>
                <w:rFonts w:cs="Arial"/>
                <w:noProof/>
                <w:sz w:val="22"/>
                <w:szCs w:val="22"/>
                <w:lang w:val="fi-FI"/>
              </w:rPr>
              <w:t>jatkuva</w:t>
            </w:r>
          </w:p>
        </w:tc>
      </w:tr>
    </w:tbl>
    <w:p w14:paraId="19727930" w14:textId="77777777" w:rsidR="00AE3D79" w:rsidRPr="00890C08" w:rsidRDefault="00AE3D79" w:rsidP="00BC33F7">
      <w:pPr>
        <w:rPr>
          <w:rFonts w:cs="Arial"/>
          <w:noProof/>
          <w:sz w:val="22"/>
          <w:szCs w:val="22"/>
          <w:lang w:val="fi-FI"/>
        </w:rPr>
      </w:pPr>
    </w:p>
    <w:p w14:paraId="3A7FCB4A" w14:textId="375D7DFD" w:rsidR="00BC33F7" w:rsidRDefault="00BC33F7" w:rsidP="00127BE5">
      <w:pPr>
        <w:pStyle w:val="Otsikko3"/>
        <w:numPr>
          <w:ilvl w:val="2"/>
          <w:numId w:val="22"/>
        </w:numPr>
        <w:rPr>
          <w:noProof/>
          <w:lang w:val="fi-FI"/>
        </w:rPr>
      </w:pPr>
      <w:bookmarkStart w:id="11" w:name="_Toc151537880"/>
      <w:r w:rsidRPr="00C4780A">
        <w:rPr>
          <w:noProof/>
          <w:lang w:val="fi-FI"/>
        </w:rPr>
        <w:t>Sukupuoli</w:t>
      </w:r>
      <w:bookmarkEnd w:id="11"/>
    </w:p>
    <w:p w14:paraId="53A69832" w14:textId="58A3988D" w:rsidR="00BC33F7" w:rsidRPr="00890C08" w:rsidRDefault="00BC33F7" w:rsidP="00BC33F7">
      <w:pPr>
        <w:rPr>
          <w:rFonts w:cs="Arial"/>
          <w:noProof/>
          <w:sz w:val="22"/>
          <w:szCs w:val="22"/>
          <w:lang w:val="fi-FI"/>
        </w:rPr>
      </w:pPr>
      <w:r w:rsidRPr="00890C08">
        <w:rPr>
          <w:rFonts w:cs="Arial"/>
          <w:noProof/>
          <w:sz w:val="22"/>
          <w:szCs w:val="22"/>
          <w:lang w:val="fi-FI"/>
        </w:rPr>
        <w:t xml:space="preserve">Tasa-arvo- ja yhdenvertaisuustyössä on tärkeää ymmärtää, että sukupuoli on paitsi eri sukupuolten välinen tasa-arvokysymys myös sukupuoli-identiteettien ja sukupuolen ilmaisun moninaisuuden tunnistamista ja kunnioittamista. Sukupuolen moninaisuuteen kuuluvat </w:t>
      </w:r>
      <w:r w:rsidR="004275AA">
        <w:rPr>
          <w:rFonts w:cs="Arial"/>
          <w:noProof/>
          <w:sz w:val="22"/>
          <w:szCs w:val="22"/>
          <w:lang w:val="fi-FI"/>
        </w:rPr>
        <w:t xml:space="preserve">myös </w:t>
      </w:r>
      <w:r w:rsidRPr="00890C08">
        <w:rPr>
          <w:rFonts w:cs="Arial"/>
          <w:noProof/>
          <w:sz w:val="22"/>
          <w:szCs w:val="22"/>
          <w:lang w:val="fi-FI"/>
        </w:rPr>
        <w:t xml:space="preserve">kehojen ja kehon fyysisten piirteiden moninaisuus. </w:t>
      </w:r>
    </w:p>
    <w:p w14:paraId="3929867D" w14:textId="77777777" w:rsidR="00BC33F7" w:rsidRPr="00890C08" w:rsidRDefault="00BC33F7" w:rsidP="00BC33F7">
      <w:pPr>
        <w:rPr>
          <w:rFonts w:cs="Arial"/>
          <w:noProof/>
          <w:sz w:val="22"/>
          <w:szCs w:val="22"/>
          <w:lang w:val="fi-FI"/>
        </w:rPr>
      </w:pPr>
      <w:r w:rsidRPr="00890C08">
        <w:rPr>
          <w:rFonts w:cs="Arial"/>
          <w:noProof/>
          <w:sz w:val="22"/>
          <w:szCs w:val="22"/>
          <w:lang w:val="fi-FI"/>
        </w:rPr>
        <w:t>Sateenkaariperheet ry:n työyhteisö pyrkii siihen, että kaikilla on yhtäläiset mahdollisuudet tulla valituksi erilaisiin tehtäviin sekä osallistua ja tulla kuulluksi riippumatta sukupuolestaan, sukupuoli-identiteetistään, sukupuolen ilmaisustaan tai kehollisista piirteistään. Jokaisella on itse oikeus määrittää tai olla määrittämättä sukupuolensa kaikissa tilanteissa ja tulla kohdatuksi sen mukaisesti.</w:t>
      </w:r>
    </w:p>
    <w:p w14:paraId="09193877" w14:textId="5D976823" w:rsidR="00BC33F7" w:rsidRPr="00890C08" w:rsidRDefault="00BC33F7" w:rsidP="00BC33F7">
      <w:pPr>
        <w:rPr>
          <w:rFonts w:cs="Arial"/>
          <w:noProof/>
          <w:sz w:val="22"/>
          <w:szCs w:val="22"/>
          <w:lang w:val="fi-FI"/>
        </w:rPr>
      </w:pPr>
      <w:r w:rsidRPr="00890C08">
        <w:rPr>
          <w:rFonts w:cs="Arial"/>
          <w:noProof/>
          <w:sz w:val="22"/>
          <w:szCs w:val="22"/>
          <w:lang w:val="fi-FI"/>
        </w:rPr>
        <w:t>Työyhteisön arjessa ei ole tapahtumia tai tiloja, jotka olisi rajattu sukupuolen perusteella. Virkistyspäivän järjestäjien tehtävänä on huolehtia tarvittavista erityisjärjestelyistä, jotta jokainen työyhteisön jäsen tuntee voivansa osallistua päiviin.</w:t>
      </w:r>
    </w:p>
    <w:p w14:paraId="2797D28C" w14:textId="77777777" w:rsidR="00BC33F7" w:rsidRPr="00890C08" w:rsidRDefault="00BC33F7" w:rsidP="00BC33F7">
      <w:pPr>
        <w:rPr>
          <w:rFonts w:cs="Arial"/>
          <w:noProof/>
          <w:sz w:val="22"/>
          <w:szCs w:val="22"/>
          <w:lang w:val="fi-FI"/>
        </w:rPr>
      </w:pPr>
      <w:r w:rsidRPr="00890C08">
        <w:rPr>
          <w:rFonts w:cs="Arial"/>
          <w:noProof/>
          <w:sz w:val="22"/>
          <w:szCs w:val="22"/>
          <w:lang w:val="fi-FI"/>
        </w:rPr>
        <w:t>Työyhteisö käyttää jäsenistään hänen itse ilmoittamaansa nimeä arkisessa vuorovaikutuksessa ja esimerkiksi järjestön verkkosivuilla ja työsähköpostiosoitteessa. Virallista nimeä käytetään vain työsopimuksessa ja muissa mahdollisissa asiakirjoissa, joihin on kirjattava väestörekisteriin ilmoitettu nimi. Työnantaja varmistaa tarvittaessa, että myös yhteistyökumppanit ja asiakkaat käyttävät työyhteisön jäsenestä nimeä, jonka hän on itse valinnut.</w:t>
      </w:r>
    </w:p>
    <w:p w14:paraId="067509DF" w14:textId="517BC071" w:rsidR="00BC33F7" w:rsidRDefault="00BC33F7" w:rsidP="00BC33F7">
      <w:pPr>
        <w:rPr>
          <w:rFonts w:cs="Arial"/>
          <w:noProof/>
          <w:sz w:val="22"/>
          <w:szCs w:val="22"/>
          <w:lang w:val="fi-FI"/>
        </w:rPr>
      </w:pPr>
      <w:r w:rsidRPr="00890C08">
        <w:rPr>
          <w:rFonts w:cs="Arial"/>
          <w:noProof/>
          <w:sz w:val="22"/>
          <w:szCs w:val="22"/>
          <w:lang w:val="fi-FI"/>
        </w:rPr>
        <w:t>Sateenkaariperheet ry haluaa varmistaa, ettei sukupuoli määritä palkan suuruutta tai työntekijän tehtävänkuvaa. Palkkausjärjestelmää on kehitetty laajasti vuonna 2020</w:t>
      </w:r>
      <w:r w:rsidR="00740F4B">
        <w:rPr>
          <w:rFonts w:cs="Arial"/>
          <w:noProof/>
          <w:sz w:val="22"/>
          <w:szCs w:val="22"/>
          <w:lang w:val="fi-FI"/>
        </w:rPr>
        <w:t>,</w:t>
      </w:r>
      <w:r w:rsidRPr="00890C08">
        <w:rPr>
          <w:rFonts w:cs="Arial"/>
          <w:noProof/>
          <w:sz w:val="22"/>
          <w:szCs w:val="22"/>
          <w:lang w:val="fi-FI"/>
        </w:rPr>
        <w:t xml:space="preserve"> ja siitä on pyritty luomaan mahdollisimman yhdenvertainen.</w:t>
      </w:r>
    </w:p>
    <w:p w14:paraId="4579665D" w14:textId="0033EDC4" w:rsidR="00751338" w:rsidRDefault="0E3F2DA0" w:rsidP="00BC33F7">
      <w:pPr>
        <w:rPr>
          <w:rFonts w:cs="Arial"/>
          <w:noProof/>
          <w:sz w:val="22"/>
          <w:szCs w:val="22"/>
          <w:lang w:val="fi-FI"/>
        </w:rPr>
      </w:pPr>
      <w:r w:rsidRPr="667A1716">
        <w:rPr>
          <w:rFonts w:cs="Arial"/>
          <w:noProof/>
          <w:sz w:val="22"/>
          <w:szCs w:val="22"/>
          <w:lang w:val="fi-FI"/>
        </w:rPr>
        <w:t>Sukupuolen korjaamiseen liittyvät saira</w:t>
      </w:r>
      <w:r w:rsidR="05948139" w:rsidRPr="667A1716">
        <w:rPr>
          <w:rFonts w:cs="Arial"/>
          <w:noProof/>
          <w:sz w:val="22"/>
          <w:szCs w:val="22"/>
          <w:lang w:val="fi-FI"/>
        </w:rPr>
        <w:t>u</w:t>
      </w:r>
      <w:r w:rsidRPr="667A1716">
        <w:rPr>
          <w:rFonts w:cs="Arial"/>
          <w:noProof/>
          <w:sz w:val="22"/>
          <w:szCs w:val="22"/>
          <w:lang w:val="fi-FI"/>
        </w:rPr>
        <w:t xml:space="preserve">slomat ovat Sateenkaariperheet ry:ssä </w:t>
      </w:r>
      <w:r w:rsidRPr="005247EA">
        <w:rPr>
          <w:rFonts w:cs="Arial"/>
          <w:sz w:val="22"/>
          <w:szCs w:val="22"/>
          <w:lang w:val="fi-FI"/>
        </w:rPr>
        <w:t>palkallisia</w:t>
      </w:r>
      <w:r w:rsidR="00651C47">
        <w:rPr>
          <w:rFonts w:cs="Arial"/>
          <w:sz w:val="22"/>
          <w:szCs w:val="22"/>
          <w:lang w:val="fi-FI"/>
        </w:rPr>
        <w:t>. P</w:t>
      </w:r>
      <w:r w:rsidR="05948139" w:rsidRPr="667A1716">
        <w:rPr>
          <w:rFonts w:cs="Arial"/>
          <w:noProof/>
          <w:sz w:val="22"/>
          <w:szCs w:val="22"/>
          <w:lang w:val="fi-FI"/>
        </w:rPr>
        <w:t>alkanmaksujakso</w:t>
      </w:r>
      <w:r w:rsidR="6CE67A48" w:rsidRPr="667A1716">
        <w:rPr>
          <w:rFonts w:cs="Arial"/>
          <w:noProof/>
          <w:sz w:val="22"/>
          <w:szCs w:val="22"/>
          <w:lang w:val="fi-FI"/>
        </w:rPr>
        <w:t xml:space="preserve"> määräytyy</w:t>
      </w:r>
      <w:r w:rsidR="05948139" w:rsidRPr="667A1716">
        <w:rPr>
          <w:rFonts w:cs="Arial"/>
          <w:noProof/>
          <w:sz w:val="22"/>
          <w:szCs w:val="22"/>
          <w:lang w:val="fi-FI"/>
        </w:rPr>
        <w:t xml:space="preserve"> työehtosopimuksen mukaisesti.</w:t>
      </w:r>
      <w:r w:rsidR="00B96FCC">
        <w:rPr>
          <w:rFonts w:cs="Arial"/>
          <w:noProof/>
          <w:sz w:val="22"/>
          <w:szCs w:val="22"/>
          <w:lang w:val="fi-FI"/>
        </w:rPr>
        <w:t xml:space="preserve"> Sukupuolen korjaushoitoihin sekä</w:t>
      </w:r>
      <w:r w:rsidR="009C189B">
        <w:rPr>
          <w:rFonts w:cs="Arial"/>
          <w:noProof/>
          <w:sz w:val="22"/>
          <w:szCs w:val="22"/>
          <w:lang w:val="fi-FI"/>
        </w:rPr>
        <w:t xml:space="preserve"> lapsettomuushoitoihin liittyvät lääkäri</w:t>
      </w:r>
      <w:r w:rsidR="0018135D">
        <w:rPr>
          <w:rFonts w:cs="Arial"/>
          <w:noProof/>
          <w:sz w:val="22"/>
          <w:szCs w:val="22"/>
          <w:lang w:val="fi-FI"/>
        </w:rPr>
        <w:t>käynnit ja tutkimukset kuuluvat rinnastetaan muihin</w:t>
      </w:r>
      <w:r w:rsidR="008D678A">
        <w:rPr>
          <w:rFonts w:cs="Arial"/>
          <w:noProof/>
          <w:sz w:val="22"/>
          <w:szCs w:val="22"/>
          <w:lang w:val="fi-FI"/>
        </w:rPr>
        <w:t xml:space="preserve"> terveyskäynteihin, ja ne ovat TES:in mukaisesti työaikaa, ellei niitä pysty järjestämään </w:t>
      </w:r>
      <w:r w:rsidR="004A4932">
        <w:rPr>
          <w:rFonts w:cs="Arial"/>
          <w:noProof/>
          <w:sz w:val="22"/>
          <w:szCs w:val="22"/>
          <w:lang w:val="fi-FI"/>
        </w:rPr>
        <w:t>työajan ulkopuolelle.</w:t>
      </w:r>
    </w:p>
    <w:p w14:paraId="7CE488C9" w14:textId="77777777" w:rsidR="00387EE3" w:rsidRPr="00890C08" w:rsidRDefault="00387EE3" w:rsidP="00BC33F7">
      <w:pPr>
        <w:rPr>
          <w:rFonts w:cs="Arial"/>
          <w:noProof/>
          <w:sz w:val="22"/>
          <w:szCs w:val="22"/>
          <w:lang w:val="fi-FI"/>
        </w:rPr>
      </w:pPr>
    </w:p>
    <w:p w14:paraId="42B5D8DA" w14:textId="77777777" w:rsidR="00B84994" w:rsidRPr="00890C08" w:rsidRDefault="00B84994" w:rsidP="00BC33F7">
      <w:pPr>
        <w:rPr>
          <w:rFonts w:cs="Arial"/>
          <w:noProof/>
          <w:sz w:val="22"/>
          <w:szCs w:val="22"/>
          <w:lang w:val="fi-FI"/>
        </w:rPr>
      </w:pPr>
    </w:p>
    <w:p w14:paraId="53086EA7" w14:textId="5492CC9D" w:rsidR="00BC33F7" w:rsidRDefault="00BC33F7" w:rsidP="00127BE5">
      <w:pPr>
        <w:pStyle w:val="Otsikko3"/>
        <w:numPr>
          <w:ilvl w:val="2"/>
          <w:numId w:val="22"/>
        </w:numPr>
        <w:rPr>
          <w:noProof/>
          <w:lang w:val="fi-FI"/>
        </w:rPr>
      </w:pPr>
      <w:bookmarkStart w:id="12" w:name="_Toc151537881"/>
      <w:r w:rsidRPr="00890C08">
        <w:rPr>
          <w:noProof/>
          <w:lang w:val="fi-FI"/>
        </w:rPr>
        <w:lastRenderedPageBreak/>
        <w:t>Seksuaalinen suuntautuminen</w:t>
      </w:r>
      <w:bookmarkEnd w:id="12"/>
    </w:p>
    <w:p w14:paraId="0589D0D1" w14:textId="77777777" w:rsidR="00BC33F7" w:rsidRPr="00890C08" w:rsidRDefault="00BC33F7" w:rsidP="00BC33F7">
      <w:pPr>
        <w:rPr>
          <w:rFonts w:cs="Arial"/>
          <w:noProof/>
          <w:sz w:val="22"/>
          <w:szCs w:val="22"/>
          <w:lang w:val="fi-FI"/>
        </w:rPr>
      </w:pPr>
      <w:r w:rsidRPr="00890C08">
        <w:rPr>
          <w:rFonts w:cs="Arial"/>
          <w:noProof/>
          <w:sz w:val="22"/>
          <w:szCs w:val="22"/>
          <w:lang w:val="fi-FI"/>
        </w:rPr>
        <w:t>Seksuaalinen suuntautuminen tarkoittaa yksilön kykyä tuntea emotionaalista ja/tai seksuaalista vetoa toisiin ihmisiin. Määrittelyn perusteena voi olla oma ja/tai tunteiden kohteen sukupuoli. Seksuaaliseen suuntautumiseen liittyvät stereotyyppiset käsitykset saattavat rajoittaa yksilön mahdollisuuksia riippumatta siitä, mikä on hänen identiteettinsä. Sateenkaariperheet ry:ssä puhutaan seksuaalisen suuntautumisen moninaisuudesta. Jokaisen yksilön seksuaalinen suuntautuminen perustuu itsemäärittelyoikeuteen.</w:t>
      </w:r>
    </w:p>
    <w:p w14:paraId="131C94BB" w14:textId="412DB689" w:rsidR="00BC33F7" w:rsidRPr="00890C08" w:rsidRDefault="00BC33F7" w:rsidP="00BC33F7">
      <w:pPr>
        <w:rPr>
          <w:rFonts w:cs="Arial"/>
          <w:noProof/>
          <w:sz w:val="22"/>
          <w:szCs w:val="22"/>
          <w:lang w:val="fi-FI"/>
        </w:rPr>
      </w:pPr>
      <w:r w:rsidRPr="00890C08">
        <w:rPr>
          <w:rFonts w:cs="Arial"/>
          <w:noProof/>
          <w:sz w:val="22"/>
          <w:szCs w:val="22"/>
          <w:lang w:val="fi-FI"/>
        </w:rPr>
        <w:t>Sateenkaariperheet ry:n työyhteisö on avoin kaikille. Jokaisella on itse oikeus määrittää tai olla määrittämättä seksuaalinen suuntautumisensa kaikissa tilanteissa ja tulla kohdatuksi sen mukaisesti.</w:t>
      </w:r>
    </w:p>
    <w:p w14:paraId="11C08FB9" w14:textId="77777777" w:rsidR="00B84994" w:rsidRPr="00890C08" w:rsidRDefault="00B84994" w:rsidP="00BC33F7">
      <w:pPr>
        <w:rPr>
          <w:rFonts w:cs="Arial"/>
          <w:noProof/>
          <w:sz w:val="22"/>
          <w:szCs w:val="22"/>
          <w:lang w:val="fi-FI"/>
        </w:rPr>
      </w:pPr>
    </w:p>
    <w:p w14:paraId="4A828341" w14:textId="5F875CD7" w:rsidR="00BC33F7" w:rsidRDefault="00BC33F7" w:rsidP="00127BE5">
      <w:pPr>
        <w:pStyle w:val="Otsikko3"/>
        <w:numPr>
          <w:ilvl w:val="2"/>
          <w:numId w:val="22"/>
        </w:numPr>
        <w:rPr>
          <w:noProof/>
          <w:lang w:val="fi-FI"/>
        </w:rPr>
      </w:pPr>
      <w:bookmarkStart w:id="13" w:name="_Toc151537882"/>
      <w:r w:rsidRPr="00890C08">
        <w:rPr>
          <w:noProof/>
          <w:lang w:val="fi-FI"/>
        </w:rPr>
        <w:t>Perhesuhteet ja yksityiselämä</w:t>
      </w:r>
      <w:bookmarkEnd w:id="13"/>
    </w:p>
    <w:p w14:paraId="0BF22CBC" w14:textId="705CBE96" w:rsidR="00BC33F7" w:rsidRPr="00890C08" w:rsidRDefault="006B72A1" w:rsidP="00BC33F7">
      <w:pPr>
        <w:rPr>
          <w:rFonts w:cs="Arial"/>
          <w:noProof/>
          <w:sz w:val="22"/>
          <w:szCs w:val="22"/>
          <w:lang w:val="fi-FI"/>
        </w:rPr>
      </w:pPr>
      <w:r>
        <w:rPr>
          <w:rFonts w:cs="Arial"/>
          <w:noProof/>
          <w:sz w:val="22"/>
          <w:szCs w:val="22"/>
          <w:lang w:val="fi-FI"/>
        </w:rPr>
        <w:t>Sateenkaariperhe</w:t>
      </w:r>
      <w:r w:rsidR="00724EDE">
        <w:rPr>
          <w:rFonts w:cs="Arial"/>
          <w:noProof/>
          <w:sz w:val="22"/>
          <w:szCs w:val="22"/>
          <w:lang w:val="fi-FI"/>
        </w:rPr>
        <w:t>et ry:n käytäntöjä, jotka tukevat työn ja arjen yhteensovittamista, kuvataan vuonna 20</w:t>
      </w:r>
      <w:r w:rsidR="00B42FEA">
        <w:rPr>
          <w:rFonts w:cs="Arial"/>
          <w:noProof/>
          <w:sz w:val="22"/>
          <w:szCs w:val="22"/>
          <w:lang w:val="fi-FI"/>
        </w:rPr>
        <w:t xml:space="preserve">22 julkaistussa </w:t>
      </w:r>
      <w:r w:rsidR="00724EDE">
        <w:rPr>
          <w:rFonts w:cs="Arial"/>
          <w:noProof/>
          <w:sz w:val="22"/>
          <w:szCs w:val="22"/>
          <w:lang w:val="fi-FI"/>
        </w:rPr>
        <w:t xml:space="preserve">perheystävällisyyssuunnitelmassa. </w:t>
      </w:r>
      <w:r w:rsidR="00BC33F7" w:rsidRPr="00890C08">
        <w:rPr>
          <w:rFonts w:cs="Arial"/>
          <w:noProof/>
          <w:sz w:val="22"/>
          <w:szCs w:val="22"/>
          <w:lang w:val="fi-FI"/>
        </w:rPr>
        <w:t>Työnantajana Sateenkaariperheet ry tunnistaa ja tunnustaa perhe- ja rakkaussuhteiden moninaisuuden. Työyhteisössä henkilöllä on oikeus määritellä tai olla määrittelemättä suhteittensa muotoa kaikissa tilanteissa ja tulla sensitiivisesti kohdatuksi.</w:t>
      </w:r>
    </w:p>
    <w:p w14:paraId="64AACCC9" w14:textId="77777777" w:rsidR="00BC33F7" w:rsidRPr="00890C08" w:rsidRDefault="00BC33F7" w:rsidP="00BC33F7">
      <w:pPr>
        <w:rPr>
          <w:rFonts w:cs="Arial"/>
          <w:noProof/>
          <w:sz w:val="22"/>
          <w:szCs w:val="22"/>
          <w:lang w:val="fi-FI"/>
        </w:rPr>
      </w:pPr>
      <w:r w:rsidRPr="00890C08">
        <w:rPr>
          <w:rFonts w:cs="Arial"/>
          <w:noProof/>
          <w:sz w:val="22"/>
          <w:szCs w:val="22"/>
          <w:lang w:val="fi-FI"/>
        </w:rPr>
        <w:t xml:space="preserve">Sateenkaariperheet ry:ssä henkilö määrittelee itse omat perheenjäsenensä tai lähiomaisensa, eikä perheen käsite perustu biologiseen tai juridiseen sukulaisuussuhteeseen. Tämä otetaan huomioon esimerkiksi lapsen äkillisen hoitovapaan kohdalla ja myös silloin, kun työntekijän lähiomainen kuolee tai sairastuu vakavasti. Työehtosopimuksen mukaisten palkallisten vapaapäivien lisäksi Sateenkaariperheet ry:n työntekijälle voidaan myöntää viikon mittainen palkallinen vapaa lähiomaisen saattohoidon yhteydessä. </w:t>
      </w:r>
    </w:p>
    <w:p w14:paraId="72114CD4" w14:textId="7BB6DBB6" w:rsidR="00564A70" w:rsidRDefault="00564A70" w:rsidP="00BC33F7">
      <w:pPr>
        <w:rPr>
          <w:rFonts w:cs="Arial"/>
          <w:noProof/>
          <w:sz w:val="22"/>
          <w:szCs w:val="22"/>
          <w:lang w:val="fi-FI"/>
        </w:rPr>
      </w:pPr>
      <w:r w:rsidRPr="00564A70">
        <w:rPr>
          <w:rFonts w:cs="Arial"/>
          <w:noProof/>
          <w:sz w:val="22"/>
          <w:szCs w:val="22"/>
          <w:lang w:val="fi-FI"/>
        </w:rPr>
        <w:t>Sateenkaariperheet ry haluaa tukea työntekijöidensä lapsiperheellistymistä. Käynnit hedelmöityshoidoissa kuuluvat työaikaan, jos aika osuu työajalle. Hoidoista johtuvat sairauslomat ovat palkallisia olemassa olevien sairauslomakäytäntöjen mukaisesti, mukaan lukien hoidot, joita on annettu ilman lääketieteellistä lapsettomuusdiagnoosia. Myös osallistuminen esimerkiksi sijaisperhevalmennukseen tai adoptioperhevalmennukseen on joustavaa ja sovitettavissa työhön</w:t>
      </w:r>
      <w:r w:rsidR="007113D9">
        <w:rPr>
          <w:rFonts w:cs="Arial"/>
          <w:noProof/>
          <w:sz w:val="22"/>
          <w:szCs w:val="22"/>
          <w:lang w:val="fi-FI"/>
        </w:rPr>
        <w:t>.</w:t>
      </w:r>
    </w:p>
    <w:p w14:paraId="2A1179BF" w14:textId="38E87353" w:rsidR="001B39AD" w:rsidRDefault="00BC33F7" w:rsidP="00BC33F7">
      <w:pPr>
        <w:rPr>
          <w:rFonts w:cs="Arial"/>
          <w:noProof/>
          <w:sz w:val="22"/>
          <w:szCs w:val="22"/>
          <w:lang w:val="fi-FI"/>
        </w:rPr>
      </w:pPr>
      <w:r w:rsidRPr="00890C08">
        <w:rPr>
          <w:rFonts w:cs="Arial"/>
          <w:noProof/>
          <w:sz w:val="22"/>
          <w:szCs w:val="22"/>
          <w:lang w:val="fi-FI"/>
        </w:rPr>
        <w:t>Sateenkaariperheet ry kannustaa kaikkia yhdenvertaisesti pitämään perhevapaita.</w:t>
      </w:r>
      <w:r w:rsidR="00C82295">
        <w:rPr>
          <w:rFonts w:cs="Arial"/>
          <w:noProof/>
          <w:sz w:val="22"/>
          <w:szCs w:val="22"/>
          <w:lang w:val="fi-FI"/>
        </w:rPr>
        <w:t xml:space="preserve"> Yhdistyksen johtosää</w:t>
      </w:r>
      <w:r w:rsidR="00A21A20">
        <w:rPr>
          <w:rFonts w:cs="Arial"/>
          <w:noProof/>
          <w:sz w:val="22"/>
          <w:szCs w:val="22"/>
          <w:lang w:val="fi-FI"/>
        </w:rPr>
        <w:t xml:space="preserve">nnöstä löytyy ajantasainen tieto </w:t>
      </w:r>
      <w:r w:rsidR="001B39AD">
        <w:rPr>
          <w:rFonts w:cs="Arial"/>
          <w:noProof/>
          <w:sz w:val="22"/>
          <w:szCs w:val="22"/>
          <w:lang w:val="fi-FI"/>
        </w:rPr>
        <w:t xml:space="preserve">Sateenkaariperheet ry:n </w:t>
      </w:r>
      <w:r w:rsidR="00A21A20">
        <w:rPr>
          <w:rFonts w:cs="Arial"/>
          <w:noProof/>
          <w:sz w:val="22"/>
          <w:szCs w:val="22"/>
          <w:lang w:val="fi-FI"/>
        </w:rPr>
        <w:t>perhevapaakäytännöistä</w:t>
      </w:r>
      <w:r w:rsidR="00F33060">
        <w:rPr>
          <w:rFonts w:cs="Arial"/>
          <w:noProof/>
          <w:sz w:val="22"/>
          <w:szCs w:val="22"/>
          <w:lang w:val="fi-FI"/>
        </w:rPr>
        <w:t xml:space="preserve">, joita ollaan </w:t>
      </w:r>
      <w:r w:rsidR="001B39AD">
        <w:rPr>
          <w:rFonts w:cs="Arial"/>
          <w:noProof/>
          <w:sz w:val="22"/>
          <w:szCs w:val="22"/>
          <w:lang w:val="fi-FI"/>
        </w:rPr>
        <w:t>tämän suunnitelman kirjoitushetkellä uudistamassa johtosääntöön seuraavalla tavalla</w:t>
      </w:r>
      <w:r w:rsidR="00DE055E">
        <w:rPr>
          <w:rFonts w:cs="Arial"/>
          <w:noProof/>
          <w:sz w:val="22"/>
          <w:szCs w:val="22"/>
          <w:lang w:val="fi-FI"/>
        </w:rPr>
        <w:t>:</w:t>
      </w:r>
      <w:r w:rsidR="00C82295">
        <w:rPr>
          <w:rFonts w:cs="Arial"/>
          <w:noProof/>
          <w:sz w:val="22"/>
          <w:szCs w:val="22"/>
          <w:lang w:val="fi-FI"/>
        </w:rPr>
        <w:t xml:space="preserve"> </w:t>
      </w:r>
    </w:p>
    <w:p w14:paraId="077F2678" w14:textId="1E117E9B" w:rsidR="00BC33F7" w:rsidRPr="00890C08" w:rsidRDefault="1D3024C9" w:rsidP="00BC33F7">
      <w:pPr>
        <w:rPr>
          <w:rFonts w:cs="Arial"/>
          <w:noProof/>
          <w:sz w:val="22"/>
          <w:szCs w:val="22"/>
          <w:lang w:val="fi-FI"/>
        </w:rPr>
      </w:pPr>
      <w:r w:rsidRPr="667A1716">
        <w:rPr>
          <w:rFonts w:asciiTheme="minorHAnsi" w:hAnsiTheme="minorHAnsi" w:cstheme="minorBidi"/>
          <w:sz w:val="22"/>
          <w:szCs w:val="22"/>
          <w:lang w:val="fi-FI"/>
        </w:rPr>
        <w:t xml:space="preserve">Perhevapaiden ajalta palkkaa maksetaan lain, </w:t>
      </w:r>
      <w:r w:rsidR="0F6D3540" w:rsidRPr="667A1716">
        <w:rPr>
          <w:rFonts w:asciiTheme="minorHAnsi" w:hAnsiTheme="minorHAnsi" w:cstheme="minorBidi"/>
          <w:sz w:val="22"/>
          <w:szCs w:val="22"/>
          <w:lang w:val="fi-FI"/>
        </w:rPr>
        <w:t>työehtosopimuksen</w:t>
      </w:r>
      <w:r w:rsidRPr="667A1716">
        <w:rPr>
          <w:rFonts w:asciiTheme="minorHAnsi" w:hAnsiTheme="minorHAnsi" w:cstheme="minorBidi"/>
          <w:sz w:val="22"/>
          <w:szCs w:val="22"/>
          <w:lang w:val="fi-FI"/>
        </w:rPr>
        <w:t xml:space="preserve"> ja omien, </w:t>
      </w:r>
      <w:r w:rsidR="0F6D3540" w:rsidRPr="667A1716">
        <w:rPr>
          <w:rFonts w:asciiTheme="minorHAnsi" w:hAnsiTheme="minorHAnsi" w:cstheme="minorBidi"/>
          <w:sz w:val="22"/>
          <w:szCs w:val="22"/>
          <w:lang w:val="fi-FI"/>
        </w:rPr>
        <w:t>työehtosopimuksen</w:t>
      </w:r>
      <w:r w:rsidRPr="667A1716">
        <w:rPr>
          <w:rFonts w:asciiTheme="minorHAnsi" w:hAnsiTheme="minorHAnsi" w:cstheme="minorBidi"/>
          <w:sz w:val="22"/>
          <w:szCs w:val="22"/>
          <w:lang w:val="fi-FI"/>
        </w:rPr>
        <w:t xml:space="preserve"> ylittävien</w:t>
      </w:r>
      <w:r w:rsidR="525F2599" w:rsidRPr="667A1716">
        <w:rPr>
          <w:rFonts w:asciiTheme="minorHAnsi" w:hAnsiTheme="minorHAnsi" w:cstheme="minorBidi"/>
          <w:sz w:val="22"/>
          <w:szCs w:val="22"/>
          <w:lang w:val="fi-FI"/>
        </w:rPr>
        <w:t>,</w:t>
      </w:r>
      <w:r w:rsidRPr="667A1716">
        <w:rPr>
          <w:rFonts w:asciiTheme="minorHAnsi" w:hAnsiTheme="minorHAnsi" w:cstheme="minorBidi"/>
          <w:sz w:val="22"/>
          <w:szCs w:val="22"/>
          <w:lang w:val="fi-FI"/>
        </w:rPr>
        <w:t xml:space="preserve"> käytäntöjemme mukaisesti. T</w:t>
      </w:r>
      <w:r w:rsidR="0F6D3540" w:rsidRPr="667A1716">
        <w:rPr>
          <w:rFonts w:asciiTheme="minorHAnsi" w:hAnsiTheme="minorHAnsi" w:cstheme="minorBidi"/>
          <w:sz w:val="22"/>
          <w:szCs w:val="22"/>
          <w:lang w:val="fi-FI"/>
        </w:rPr>
        <w:t>yöehtosopimuksen</w:t>
      </w:r>
      <w:r w:rsidRPr="667A1716">
        <w:rPr>
          <w:rFonts w:asciiTheme="minorHAnsi" w:hAnsiTheme="minorHAnsi" w:cstheme="minorBidi"/>
          <w:sz w:val="22"/>
          <w:szCs w:val="22"/>
          <w:lang w:val="fi-FI"/>
        </w:rPr>
        <w:t xml:space="preserve"> mukaan raskausrahaa saavalle (sukupuolesta riippumatta) maksetaan täysi palkka. </w:t>
      </w:r>
      <w:r w:rsidR="784D72DA" w:rsidRPr="667A1716">
        <w:rPr>
          <w:rFonts w:asciiTheme="minorHAnsi" w:hAnsiTheme="minorHAnsi" w:cstheme="minorBidi"/>
          <w:sz w:val="22"/>
          <w:szCs w:val="22"/>
          <w:lang w:val="fi-FI"/>
        </w:rPr>
        <w:t xml:space="preserve">Sama </w:t>
      </w:r>
      <w:r w:rsidR="784D72DA" w:rsidRPr="007B623C">
        <w:rPr>
          <w:rFonts w:asciiTheme="minorHAnsi" w:hAnsiTheme="minorHAnsi" w:cstheme="minorBidi"/>
          <w:color w:val="auto"/>
          <w:sz w:val="22"/>
          <w:szCs w:val="22"/>
          <w:lang w:val="fi-FI"/>
        </w:rPr>
        <w:t>korvaus maksetaan myös lapsen adoptoineelle vanhemmalle, joka jää ensimmäisenä perhevapaille.</w:t>
      </w:r>
      <w:r w:rsidRPr="007B623C">
        <w:rPr>
          <w:rFonts w:asciiTheme="minorHAnsi" w:hAnsiTheme="minorHAnsi" w:cstheme="minorBidi"/>
          <w:color w:val="auto"/>
          <w:sz w:val="22"/>
          <w:szCs w:val="22"/>
          <w:lang w:val="fi-FI"/>
        </w:rPr>
        <w:t xml:space="preserve"> Samoin vanhempainrahaan oikeutetulle (sukupuolesta riippumatta) maksetaan täysi palkka 32 ensimmäiseltä työpäivältä</w:t>
      </w:r>
      <w:r w:rsidR="008D4451">
        <w:rPr>
          <w:rFonts w:asciiTheme="minorHAnsi" w:hAnsiTheme="minorHAnsi" w:cstheme="minorBidi"/>
          <w:color w:val="auto"/>
          <w:sz w:val="22"/>
          <w:szCs w:val="22"/>
          <w:lang w:val="fi-FI"/>
        </w:rPr>
        <w:t xml:space="preserve"> työehtosopimuksen mukaisesti</w:t>
      </w:r>
      <w:r w:rsidRPr="007B623C">
        <w:rPr>
          <w:rFonts w:asciiTheme="minorHAnsi" w:hAnsiTheme="minorHAnsi" w:cstheme="minorBidi"/>
          <w:color w:val="auto"/>
          <w:sz w:val="22"/>
          <w:szCs w:val="22"/>
          <w:lang w:val="fi-FI"/>
        </w:rPr>
        <w:t xml:space="preserve">. Palkallinen vapaa myönnetään Sateenkaariperheissä myös tosiasiallisille vanhemmille, joilla </w:t>
      </w:r>
      <w:r w:rsidRPr="667A1716">
        <w:rPr>
          <w:rFonts w:asciiTheme="minorHAnsi" w:hAnsiTheme="minorHAnsi" w:cstheme="minorBidi"/>
          <w:sz w:val="22"/>
          <w:szCs w:val="22"/>
          <w:lang w:val="fi-FI"/>
        </w:rPr>
        <w:t>ei ole mahdollisuutta tulla vahvistetuksi oikeudellisina vanhempina.</w:t>
      </w:r>
      <w:r w:rsidRPr="667A1716">
        <w:rPr>
          <w:rFonts w:cs="Arial"/>
          <w:noProof/>
          <w:sz w:val="22"/>
          <w:szCs w:val="22"/>
          <w:lang w:val="fi-FI"/>
        </w:rPr>
        <w:t xml:space="preserve"> </w:t>
      </w:r>
      <w:r w:rsidR="44724C2A" w:rsidRPr="667A1716">
        <w:rPr>
          <w:rStyle w:val="cf01"/>
          <w:rFonts w:asciiTheme="minorHAnsi" w:hAnsiTheme="minorHAnsi" w:cstheme="minorBidi"/>
          <w:sz w:val="22"/>
          <w:szCs w:val="22"/>
          <w:lang w:val="fi-FI"/>
        </w:rPr>
        <w:t xml:space="preserve">Lapsen syntyessä kuolleena tai kuollessa perhevapaiden aikana, vanhemmalle maksetaan palkallisena </w:t>
      </w:r>
      <w:r w:rsidR="04A9A4B9" w:rsidRPr="667A1716">
        <w:rPr>
          <w:rStyle w:val="cf01"/>
          <w:rFonts w:asciiTheme="minorHAnsi" w:hAnsiTheme="minorHAnsi" w:cstheme="minorBidi"/>
          <w:sz w:val="22"/>
          <w:szCs w:val="22"/>
          <w:lang w:val="fi-FI"/>
        </w:rPr>
        <w:t xml:space="preserve">jäljellä oleva </w:t>
      </w:r>
      <w:r w:rsidR="1AE48C79" w:rsidRPr="667A1716">
        <w:rPr>
          <w:rStyle w:val="cf01"/>
          <w:rFonts w:asciiTheme="minorHAnsi" w:hAnsiTheme="minorHAnsi" w:cstheme="minorBidi"/>
          <w:sz w:val="22"/>
          <w:szCs w:val="22"/>
          <w:lang w:val="fi-FI"/>
        </w:rPr>
        <w:t>palkallinen perhevapaaosuus.</w:t>
      </w:r>
      <w:r w:rsidR="228988F8" w:rsidRPr="667A1716">
        <w:rPr>
          <w:rStyle w:val="cf01"/>
          <w:rFonts w:asciiTheme="minorHAnsi" w:hAnsiTheme="minorHAnsi" w:cstheme="minorBidi"/>
          <w:sz w:val="22"/>
          <w:szCs w:val="22"/>
          <w:lang w:val="fi-FI"/>
        </w:rPr>
        <w:t xml:space="preserve"> </w:t>
      </w:r>
      <w:r w:rsidRPr="667A1716">
        <w:rPr>
          <w:rFonts w:cs="Arial"/>
          <w:sz w:val="22"/>
          <w:szCs w:val="22"/>
          <w:lang w:val="fi-FI"/>
        </w:rPr>
        <w:t>Lisäksi lapsen kuoleman yhteydessä pyydämme kumppaneiltamme surujärjestöissä heidän sen hetkisiä suosituksia perhevapaiden soveltamiseen</w:t>
      </w:r>
      <w:r w:rsidR="47F3C648" w:rsidRPr="667A1716">
        <w:rPr>
          <w:rFonts w:cs="Arial"/>
          <w:noProof/>
          <w:sz w:val="22"/>
          <w:szCs w:val="22"/>
          <w:lang w:val="fi-FI"/>
        </w:rPr>
        <w:t>.</w:t>
      </w:r>
    </w:p>
    <w:p w14:paraId="33F38F34" w14:textId="099A1C0A" w:rsidR="00BC33F7" w:rsidRPr="00890C08" w:rsidRDefault="00BC33F7" w:rsidP="00BC33F7">
      <w:pPr>
        <w:rPr>
          <w:rFonts w:cs="Arial"/>
          <w:noProof/>
          <w:sz w:val="22"/>
          <w:szCs w:val="22"/>
          <w:lang w:val="fi-FI"/>
        </w:rPr>
      </w:pPr>
      <w:r w:rsidRPr="00890C08">
        <w:rPr>
          <w:rFonts w:cs="Arial"/>
          <w:noProof/>
          <w:sz w:val="22"/>
          <w:szCs w:val="22"/>
          <w:lang w:val="fi-FI"/>
        </w:rPr>
        <w:t xml:space="preserve">Sateenkaariperheet ry on lapsiystävällinen työpaikka. Työntekijät voivat tarvittaessa tuoda lapsiaan työpaikalle, mikäli se pystytään tekemään ilman suuria häiriöitä toiminnalle. Työntekijöiden enintään </w:t>
      </w:r>
      <w:r w:rsidR="004863FA">
        <w:rPr>
          <w:rFonts w:cs="Arial"/>
          <w:noProof/>
          <w:sz w:val="22"/>
          <w:szCs w:val="22"/>
          <w:lang w:val="fi-FI"/>
        </w:rPr>
        <w:t xml:space="preserve">neljän </w:t>
      </w:r>
      <w:r w:rsidRPr="00890C08">
        <w:rPr>
          <w:rFonts w:cs="Arial"/>
          <w:noProof/>
          <w:sz w:val="22"/>
          <w:szCs w:val="22"/>
          <w:lang w:val="fi-FI"/>
        </w:rPr>
        <w:t>päivän mittainen palkallinen hoitovapaa lapsen sairastuessa koskee alle 13-vuotiaita lapsia.</w:t>
      </w:r>
      <w:r w:rsidR="00C83ECF">
        <w:rPr>
          <w:rFonts w:cs="Arial"/>
          <w:noProof/>
          <w:sz w:val="22"/>
          <w:szCs w:val="22"/>
          <w:lang w:val="fi-FI"/>
        </w:rPr>
        <w:t xml:space="preserve"> </w:t>
      </w:r>
      <w:r w:rsidR="009A4DE5" w:rsidRPr="009A4DE5">
        <w:rPr>
          <w:rFonts w:cs="Arial"/>
          <w:noProof/>
          <w:sz w:val="22"/>
          <w:szCs w:val="22"/>
          <w:lang w:val="fi-FI"/>
        </w:rPr>
        <w:t>Palkallinen vapaa on harkinnan mukaan myös mahdollinen vanhemman lapsen sairauden kohdalla, jos lapsi on erityistarpeinen</w:t>
      </w:r>
      <w:r w:rsidR="00635EA5">
        <w:rPr>
          <w:rFonts w:cs="Arial"/>
          <w:noProof/>
          <w:sz w:val="22"/>
          <w:szCs w:val="22"/>
          <w:lang w:val="fi-FI"/>
        </w:rPr>
        <w:t>.</w:t>
      </w:r>
    </w:p>
    <w:p w14:paraId="21C98DEB" w14:textId="78326D91" w:rsidR="00BC33F7" w:rsidRPr="00890C08" w:rsidRDefault="00BC33F7" w:rsidP="00BC33F7">
      <w:pPr>
        <w:rPr>
          <w:rFonts w:cs="Arial"/>
          <w:noProof/>
          <w:sz w:val="22"/>
          <w:szCs w:val="22"/>
          <w:lang w:val="fi-FI"/>
        </w:rPr>
      </w:pPr>
      <w:r w:rsidRPr="00890C08">
        <w:rPr>
          <w:rFonts w:cs="Arial"/>
          <w:noProof/>
          <w:sz w:val="22"/>
          <w:szCs w:val="22"/>
          <w:lang w:val="fi-FI"/>
        </w:rPr>
        <w:t xml:space="preserve">Sateenkaariperheet ry tukee työn ja henkilökohtaisen elämän yhteensovittamista. Työnantaja on valmis neuvottelemaan työaikajärjestelyistä elämäntilanteen mukaan. Tällä taataan työntekijöille </w:t>
      </w:r>
      <w:r w:rsidRPr="00890C08">
        <w:rPr>
          <w:rFonts w:cs="Arial"/>
          <w:noProof/>
          <w:sz w:val="22"/>
          <w:szCs w:val="22"/>
          <w:lang w:val="fi-FI"/>
        </w:rPr>
        <w:lastRenderedPageBreak/>
        <w:t>mahdollisuus sovittaa yhteen työn kanssa esimerkiksi perhe-elämä, omaishoitajuus, sukupuolen korjaaminen tai oma sairaus tai muuttunut toimintakyky. Työntekijöitä kohdellaan myös yhdenvertaisesti esimerkiksi työ- ja loma-aikoja sekä työtehtäviä sopiessa riippumatta siitä, ovatko he lapsiperheellisiä vai eivät.</w:t>
      </w:r>
    </w:p>
    <w:p w14:paraId="4C56238C" w14:textId="3A164E27" w:rsidR="00BC33F7" w:rsidRPr="00890C08" w:rsidRDefault="00BC33F7" w:rsidP="00BC33F7">
      <w:pPr>
        <w:rPr>
          <w:rFonts w:cs="Arial"/>
          <w:noProof/>
          <w:sz w:val="22"/>
          <w:szCs w:val="22"/>
          <w:lang w:val="fi-FI"/>
        </w:rPr>
      </w:pPr>
      <w:r w:rsidRPr="00890C08">
        <w:rPr>
          <w:rFonts w:cs="Arial"/>
          <w:noProof/>
          <w:sz w:val="22"/>
          <w:szCs w:val="22"/>
          <w:lang w:val="fi-FI"/>
        </w:rPr>
        <w:t>Sateenkaariperheet ry:n työntekijöillä on mahdollisuus tehdä etätöitä</w:t>
      </w:r>
      <w:r w:rsidR="00B8412F">
        <w:rPr>
          <w:rFonts w:cs="Arial"/>
          <w:noProof/>
          <w:sz w:val="22"/>
          <w:szCs w:val="22"/>
          <w:lang w:val="fi-FI"/>
        </w:rPr>
        <w:t xml:space="preserve"> </w:t>
      </w:r>
      <w:r w:rsidR="00FA23B7">
        <w:rPr>
          <w:rFonts w:cs="Arial"/>
          <w:noProof/>
          <w:sz w:val="22"/>
          <w:szCs w:val="22"/>
          <w:lang w:val="fi-FI"/>
        </w:rPr>
        <w:t>keskimäärin</w:t>
      </w:r>
      <w:r w:rsidR="00B8412F">
        <w:rPr>
          <w:rFonts w:cs="Arial"/>
          <w:noProof/>
          <w:sz w:val="22"/>
          <w:szCs w:val="22"/>
          <w:lang w:val="fi-FI"/>
        </w:rPr>
        <w:t xml:space="preserve"> kaksi päivää viikossa – tai </w:t>
      </w:r>
      <w:r w:rsidR="001A1AE9">
        <w:rPr>
          <w:rFonts w:cs="Arial"/>
          <w:noProof/>
          <w:sz w:val="22"/>
          <w:szCs w:val="22"/>
          <w:lang w:val="fi-FI"/>
        </w:rPr>
        <w:t>joustavammin</w:t>
      </w:r>
      <w:r w:rsidR="00CA7B17">
        <w:rPr>
          <w:rFonts w:cs="Arial"/>
          <w:noProof/>
          <w:sz w:val="22"/>
          <w:szCs w:val="22"/>
          <w:lang w:val="fi-FI"/>
        </w:rPr>
        <w:t xml:space="preserve"> poikkeustilanteessa</w:t>
      </w:r>
      <w:r w:rsidRPr="00890C08">
        <w:rPr>
          <w:rFonts w:cs="Arial"/>
          <w:noProof/>
          <w:sz w:val="22"/>
          <w:szCs w:val="22"/>
          <w:lang w:val="fi-FI"/>
        </w:rPr>
        <w:t xml:space="preserve">. Uusi etätyösopimus </w:t>
      </w:r>
      <w:r w:rsidR="00B8412F">
        <w:rPr>
          <w:rFonts w:cs="Arial"/>
          <w:noProof/>
          <w:sz w:val="22"/>
          <w:szCs w:val="22"/>
          <w:lang w:val="fi-FI"/>
        </w:rPr>
        <w:t>on neuvoteltu</w:t>
      </w:r>
      <w:r w:rsidRPr="00890C08">
        <w:rPr>
          <w:rFonts w:cs="Arial"/>
          <w:noProof/>
          <w:sz w:val="22"/>
          <w:szCs w:val="22"/>
          <w:lang w:val="fi-FI"/>
        </w:rPr>
        <w:t xml:space="preserve"> vuoden 2022 aikana.</w:t>
      </w:r>
    </w:p>
    <w:p w14:paraId="0B7FCED0" w14:textId="77777777" w:rsidR="00B84994" w:rsidRPr="00890C08" w:rsidRDefault="00B84994" w:rsidP="00BC33F7">
      <w:pPr>
        <w:rPr>
          <w:rFonts w:cs="Arial"/>
          <w:noProof/>
          <w:sz w:val="22"/>
          <w:szCs w:val="22"/>
          <w:lang w:val="fi-FI"/>
        </w:rPr>
      </w:pPr>
    </w:p>
    <w:p w14:paraId="20BB3FB1" w14:textId="47536A5A" w:rsidR="00BC33F7" w:rsidRDefault="00BC33F7" w:rsidP="00A710C4">
      <w:pPr>
        <w:pStyle w:val="Otsikko3"/>
        <w:numPr>
          <w:ilvl w:val="2"/>
          <w:numId w:val="22"/>
        </w:numPr>
        <w:rPr>
          <w:noProof/>
          <w:lang w:val="fi-FI"/>
        </w:rPr>
      </w:pPr>
      <w:bookmarkStart w:id="14" w:name="_Toc151537883"/>
      <w:r w:rsidRPr="00890C08">
        <w:rPr>
          <w:noProof/>
          <w:lang w:val="fi-FI"/>
        </w:rPr>
        <w:t>Ikä</w:t>
      </w:r>
      <w:bookmarkEnd w:id="14"/>
    </w:p>
    <w:p w14:paraId="4A873607" w14:textId="3E8D0929" w:rsidR="00BC33F7" w:rsidRPr="00890C08" w:rsidRDefault="00BC33F7" w:rsidP="00BC33F7">
      <w:pPr>
        <w:rPr>
          <w:rFonts w:cs="Arial"/>
          <w:noProof/>
          <w:sz w:val="22"/>
          <w:szCs w:val="22"/>
          <w:lang w:val="fi-FI"/>
        </w:rPr>
      </w:pPr>
      <w:r w:rsidRPr="00890C08">
        <w:rPr>
          <w:rFonts w:cs="Arial"/>
          <w:noProof/>
          <w:sz w:val="22"/>
          <w:szCs w:val="22"/>
          <w:lang w:val="fi-FI"/>
        </w:rPr>
        <w:t>Sateenkaariperheet ry:n työyhteisöön kuuluu eri</w:t>
      </w:r>
      <w:r w:rsidR="00CB3EF5">
        <w:rPr>
          <w:rFonts w:cs="Arial"/>
          <w:noProof/>
          <w:sz w:val="22"/>
          <w:szCs w:val="22"/>
          <w:lang w:val="fi-FI"/>
        </w:rPr>
        <w:t>-</w:t>
      </w:r>
      <w:r w:rsidRPr="00890C08">
        <w:rPr>
          <w:rFonts w:cs="Arial"/>
          <w:noProof/>
          <w:sz w:val="22"/>
          <w:szCs w:val="22"/>
          <w:lang w:val="fi-FI"/>
        </w:rPr>
        <w:t>ikäisiä ihmisiä. Työyhteisö pyrkii antamaan eri-ikäisten näkökulmille tilaa, jotta kaikki saavat yhdenvertaisesti äänensä kuuluviin. Eri-ikäisiä ja eri elämänvaiheissa olevia työyhteisön jäseniä tuetaan heidän tarpeidensa mukaan. Erilaisiin koulutuksiin pääsemisessä ikä ei ole ratkaiseva tekijä vaan henkilön koulutuksen tarve ja koulutuksen hyödyllisyys yhdistykselle.</w:t>
      </w:r>
    </w:p>
    <w:p w14:paraId="2BD7EE07" w14:textId="79292CE0" w:rsidR="00364857" w:rsidRPr="00890C08" w:rsidRDefault="00BC33F7" w:rsidP="00BC33F7">
      <w:pPr>
        <w:rPr>
          <w:rFonts w:cs="Arial"/>
          <w:noProof/>
          <w:sz w:val="22"/>
          <w:szCs w:val="22"/>
          <w:lang w:val="fi-FI"/>
        </w:rPr>
      </w:pPr>
      <w:r w:rsidRPr="00890C08">
        <w:rPr>
          <w:rFonts w:cs="Arial"/>
          <w:noProof/>
          <w:sz w:val="22"/>
          <w:szCs w:val="22"/>
          <w:lang w:val="fi-FI"/>
        </w:rPr>
        <w:t>Työyhteisöön kuuluu myös eripituisen järjestöiän omaavia ihmisiä. Osa on ollut mukana Sateenkaariperheet ry:ssä pitkään ja heillä on enemmän kokemusta sekä tietoa ja siten myös usein enemmän valtaa verrattuna uudempiin toimijoihin. Ikää ja kokemusta järjestössä arvostetaan, mutta Sateenkaariperheet ry antaa työyhteisön jäsenille myös tilaa ja aikaa kasvaa sekä kehittyä. Uuden työntekijän tullessa taloon pohditaan, mitä asiantuntijuutta hänellä on ja miten koko työyhteisö pääsisi hyötymään hänen osaamis</w:t>
      </w:r>
      <w:r w:rsidR="000144D7">
        <w:rPr>
          <w:rFonts w:cs="Arial"/>
          <w:noProof/>
          <w:sz w:val="22"/>
          <w:szCs w:val="22"/>
          <w:lang w:val="fi-FI"/>
        </w:rPr>
        <w:t>es</w:t>
      </w:r>
      <w:r w:rsidRPr="00890C08">
        <w:rPr>
          <w:rFonts w:cs="Arial"/>
          <w:noProof/>
          <w:sz w:val="22"/>
          <w:szCs w:val="22"/>
          <w:lang w:val="fi-FI"/>
        </w:rPr>
        <w:t>taan.</w:t>
      </w:r>
      <w:r w:rsidR="000144D7">
        <w:rPr>
          <w:rFonts w:cs="Arial"/>
          <w:noProof/>
          <w:sz w:val="22"/>
          <w:szCs w:val="22"/>
          <w:lang w:val="fi-FI"/>
        </w:rPr>
        <w:t xml:space="preserve"> </w:t>
      </w:r>
      <w:r w:rsidR="00EA49F9">
        <w:rPr>
          <w:rFonts w:cs="Arial"/>
          <w:noProof/>
          <w:sz w:val="22"/>
          <w:szCs w:val="22"/>
          <w:lang w:val="fi-FI"/>
        </w:rPr>
        <w:t xml:space="preserve">Jatkossa työyhteisössä </w:t>
      </w:r>
      <w:r w:rsidR="00B60653">
        <w:rPr>
          <w:rFonts w:cs="Arial"/>
          <w:noProof/>
          <w:sz w:val="22"/>
          <w:szCs w:val="22"/>
          <w:lang w:val="fi-FI"/>
        </w:rPr>
        <w:t>huomioidaan</w:t>
      </w:r>
      <w:r w:rsidR="00EA49F9">
        <w:rPr>
          <w:rFonts w:cs="Arial"/>
          <w:noProof/>
          <w:sz w:val="22"/>
          <w:szCs w:val="22"/>
          <w:lang w:val="fi-FI"/>
        </w:rPr>
        <w:t xml:space="preserve">, että kaikki tulevat kaikissa tilanteissa kuulluksi </w:t>
      </w:r>
      <w:r w:rsidR="00364857">
        <w:rPr>
          <w:rFonts w:cs="Arial"/>
          <w:noProof/>
          <w:sz w:val="22"/>
          <w:szCs w:val="22"/>
          <w:lang w:val="fi-FI"/>
        </w:rPr>
        <w:t>– on sitten uusi tai jo pidempään työyhteisössä ollut työntekijä.</w:t>
      </w:r>
    </w:p>
    <w:p w14:paraId="2CE83AFA" w14:textId="77777777" w:rsidR="00B84994" w:rsidRPr="00890C08" w:rsidRDefault="00B84994" w:rsidP="00BC33F7">
      <w:pPr>
        <w:rPr>
          <w:rFonts w:cs="Arial"/>
          <w:noProof/>
          <w:sz w:val="22"/>
          <w:szCs w:val="22"/>
          <w:lang w:val="fi-FI"/>
        </w:rPr>
      </w:pPr>
    </w:p>
    <w:p w14:paraId="20537547" w14:textId="0B745642" w:rsidR="00BC33F7" w:rsidRDefault="00BC33F7" w:rsidP="00A710C4">
      <w:pPr>
        <w:pStyle w:val="Otsikko3"/>
        <w:numPr>
          <w:ilvl w:val="2"/>
          <w:numId w:val="22"/>
        </w:numPr>
        <w:rPr>
          <w:noProof/>
          <w:lang w:val="fi-FI"/>
        </w:rPr>
      </w:pPr>
      <w:bookmarkStart w:id="15" w:name="_Toc151537884"/>
      <w:r w:rsidRPr="00890C08">
        <w:rPr>
          <w:noProof/>
          <w:lang w:val="fi-FI"/>
        </w:rPr>
        <w:t>Toimintakyky, terveydentila ja vammaisuus</w:t>
      </w:r>
      <w:bookmarkEnd w:id="15"/>
    </w:p>
    <w:p w14:paraId="3CC6D7D2" w14:textId="77777777" w:rsidR="00BC33F7" w:rsidRPr="00890C08" w:rsidRDefault="00BC33F7" w:rsidP="00BC33F7">
      <w:pPr>
        <w:rPr>
          <w:rFonts w:cs="Arial"/>
          <w:noProof/>
          <w:sz w:val="22"/>
          <w:szCs w:val="22"/>
          <w:lang w:val="fi-FI"/>
        </w:rPr>
      </w:pPr>
      <w:r w:rsidRPr="00890C08">
        <w:rPr>
          <w:rFonts w:cs="Arial"/>
          <w:noProof/>
          <w:sz w:val="22"/>
          <w:szCs w:val="22"/>
          <w:lang w:val="fi-FI"/>
        </w:rPr>
        <w:t>Sateenkaariperheet ry pyrkii huomioimaan toimintakykyjen moninaisuuden tehtäviä ja toimintaa suunniteltaessa. Sateenkaariperheet ry:ssä ollaan valmiita kohtuullisiin mukautuksiin. Tällä pyritään varmistamaan, että yhdistyksessä voivat työskennellä monenlaiset ihmiset. Mahdollisuudesta mukautuksiin kerrotaan jo rekrytoinnin yhteydessä. Toiminnassa ei korosteta ihmisen toimintakyvyn puutteita tai vajavuuksia vaan jokaisen vahvuuksia.</w:t>
      </w:r>
    </w:p>
    <w:p w14:paraId="33526184" w14:textId="21968CA1" w:rsidR="00BC33F7" w:rsidRPr="00890C08" w:rsidRDefault="00063573" w:rsidP="00BC33F7">
      <w:pPr>
        <w:rPr>
          <w:rFonts w:cs="Arial"/>
          <w:noProof/>
          <w:sz w:val="22"/>
          <w:szCs w:val="22"/>
          <w:lang w:val="fi-FI"/>
        </w:rPr>
      </w:pPr>
      <w:r w:rsidRPr="00063573">
        <w:rPr>
          <w:rFonts w:cs="Arial"/>
          <w:sz w:val="22"/>
          <w:szCs w:val="22"/>
          <w:lang w:val="fi-FI"/>
        </w:rPr>
        <w:t>Sateenkaariperheet ry on alkanut työskentelemään esteettömyyden edistämiseksi. Uusissa toimitiloissa esteettömyyttä on edistetty tekemällä pienimuotoinen kartoitus toimitiloihin esteettömyyden osalta. Toimitiloihin on esteetön kulku sekä lisäksi tiloista löytyy tällä hetkellä yksi esteetön wc</w:t>
      </w:r>
      <w:r w:rsidR="00F91A9F" w:rsidRPr="00750F85">
        <w:rPr>
          <w:rFonts w:cs="Arial"/>
          <w:sz w:val="22"/>
          <w:szCs w:val="22"/>
          <w:lang w:val="fi-FI"/>
        </w:rPr>
        <w:t>.</w:t>
      </w:r>
      <w:r w:rsidRPr="00063573">
        <w:rPr>
          <w:rFonts w:cs="Arial"/>
          <w:sz w:val="22"/>
          <w:szCs w:val="22"/>
          <w:lang w:val="fi-FI"/>
        </w:rPr>
        <w:t xml:space="preserve"> Palo- ja pelastusturvallisuuden parantamiseksi tiloihin on hankittu myös pelastuspatja, jonka käyttöä tullaan harjoittelemaan säännöllisesti. Työskentely esteettömyyden osalta jatkuu</w:t>
      </w:r>
      <w:r w:rsidR="00C52B59" w:rsidRPr="00750F85">
        <w:rPr>
          <w:rFonts w:cs="Arial"/>
          <w:sz w:val="22"/>
          <w:szCs w:val="22"/>
          <w:lang w:val="fi-FI"/>
        </w:rPr>
        <w:t xml:space="preserve"> ja toimitiloihin tehdään tarvittaessa kohtuullisia mukautuksia vastaamaan uusien ja vanhojen työntekijöiden toimintakykyä, ja tiloihin voidaan hankkia tarvittavia apuvälineitä.</w:t>
      </w:r>
      <w:r w:rsidR="00C52B59" w:rsidRPr="00890C08">
        <w:rPr>
          <w:rFonts w:cs="Arial"/>
          <w:noProof/>
          <w:sz w:val="22"/>
          <w:szCs w:val="22"/>
          <w:lang w:val="fi-FI"/>
        </w:rPr>
        <w:t xml:space="preserve"> Erilaiset toimistokaluste- ja välinehankinnat, kuten sähköisesti säädettävä työpöytä, satulatuoli ja ergonominen hiiri, auttavat myös ehkäisemään ennalta ongelmia.</w:t>
      </w:r>
    </w:p>
    <w:p w14:paraId="7A73D0B4" w14:textId="77777777" w:rsidR="00BC33F7" w:rsidRPr="00890C08" w:rsidRDefault="00BC33F7" w:rsidP="00BC33F7">
      <w:pPr>
        <w:rPr>
          <w:rFonts w:cs="Arial"/>
          <w:noProof/>
          <w:sz w:val="22"/>
          <w:szCs w:val="22"/>
          <w:lang w:val="fi-FI"/>
        </w:rPr>
      </w:pPr>
      <w:r w:rsidRPr="00890C08">
        <w:rPr>
          <w:rFonts w:cs="Arial"/>
          <w:noProof/>
          <w:sz w:val="22"/>
          <w:szCs w:val="22"/>
          <w:lang w:val="fi-FI"/>
        </w:rPr>
        <w:t>Toimintakyky käsittää myös psyykkisen ja sosiaalisen toimintakyvyn. Sateenkaariperheet ry:ssä on tilaa monenlaisten taitojen oppimiselle ja oman toimintakyvyn vahvistumiselle. Turvallinen ja avoin ilmapiiri mahdollistaa sen, että jokainen halukas voi osallistua toimintaan tai tuoda ajatuksiaan esille.</w:t>
      </w:r>
    </w:p>
    <w:p w14:paraId="481A7BBB" w14:textId="26619834" w:rsidR="00BC33F7" w:rsidRPr="00890C08" w:rsidRDefault="00BC33F7" w:rsidP="00BC33F7">
      <w:pPr>
        <w:rPr>
          <w:rFonts w:cs="Arial"/>
          <w:noProof/>
          <w:sz w:val="22"/>
          <w:szCs w:val="22"/>
          <w:lang w:val="fi-FI"/>
        </w:rPr>
      </w:pPr>
      <w:r w:rsidRPr="00890C08">
        <w:rPr>
          <w:rFonts w:cs="Arial"/>
          <w:noProof/>
          <w:sz w:val="22"/>
          <w:szCs w:val="22"/>
          <w:lang w:val="fi-FI"/>
        </w:rPr>
        <w:t>Esihenkilöt varmistavat. että kehityskeskusteluissa keskustellaan työhyvinvoinnista ja sen yksilöllisestä tukemisesta. Työsuojeluvaltuutettu ja työterveyshuolto ovat tarvittaessa kaikkien työntekijöiden käytettävissä ja pyrkivät ehkäisemään myös ennalta työhyvinvointiin ja toimintakykyyn liittyviä ongelmia. Sateenkaariperheet ry tukee henkilöstönsä toimintakykyä myös liikunta- ja kulttuuriseteliedulla.</w:t>
      </w:r>
    </w:p>
    <w:p w14:paraId="62350083" w14:textId="77777777" w:rsidR="00B84994" w:rsidRPr="00890C08" w:rsidRDefault="00B84994" w:rsidP="00BC33F7">
      <w:pPr>
        <w:rPr>
          <w:rFonts w:cs="Arial"/>
          <w:noProof/>
          <w:sz w:val="22"/>
          <w:szCs w:val="22"/>
          <w:lang w:val="fi-FI"/>
        </w:rPr>
      </w:pPr>
    </w:p>
    <w:p w14:paraId="3B0995F7" w14:textId="4B0A5BFC" w:rsidR="00BC33F7" w:rsidRDefault="00BC33F7" w:rsidP="00A710C4">
      <w:pPr>
        <w:pStyle w:val="Otsikko3"/>
        <w:numPr>
          <w:ilvl w:val="2"/>
          <w:numId w:val="22"/>
        </w:numPr>
        <w:rPr>
          <w:noProof/>
          <w:lang w:val="fi-FI"/>
        </w:rPr>
      </w:pPr>
      <w:bookmarkStart w:id="16" w:name="_Toc151537885"/>
      <w:r w:rsidRPr="00890C08">
        <w:rPr>
          <w:noProof/>
          <w:lang w:val="fi-FI"/>
        </w:rPr>
        <w:lastRenderedPageBreak/>
        <w:t>Etninen alkuperä, kulttuurinen tausta, kieli ja kansalaisuus</w:t>
      </w:r>
      <w:bookmarkEnd w:id="16"/>
    </w:p>
    <w:p w14:paraId="79CB072F" w14:textId="77777777" w:rsidR="00BC33F7" w:rsidRPr="00890C08" w:rsidRDefault="00BC33F7" w:rsidP="00BC33F7">
      <w:pPr>
        <w:rPr>
          <w:rFonts w:cs="Arial"/>
          <w:noProof/>
          <w:sz w:val="22"/>
          <w:szCs w:val="22"/>
          <w:lang w:val="fi-FI"/>
        </w:rPr>
      </w:pPr>
      <w:r w:rsidRPr="00890C08">
        <w:rPr>
          <w:rFonts w:cs="Arial"/>
          <w:noProof/>
          <w:sz w:val="22"/>
          <w:szCs w:val="22"/>
          <w:lang w:val="fi-FI"/>
        </w:rPr>
        <w:t>Syntyperä, kieli, ihonväri, kansalaisuus, nimi, asuinpaikka, tapakulttuuri, uskonto tai vakaumus ovat muun muassa kriteereitä, joiden perusteella työnantaja ja muut työyhteisön jäsenet tekevät oletuksia ihmisten etnisestä alkuperästä. Mikään näistä ei kuitenkaan yksinään määrittele etnisyyttä, eikä niiden perusteella voida myöskään tehdä johtopäätöksiä ihmisten kyvyistä, arvoista tai toiminnasta. Etnisyyden merkitys ihmisen identiteetille on yksilöllinen.</w:t>
      </w:r>
    </w:p>
    <w:p w14:paraId="7CDF89D6" w14:textId="77777777" w:rsidR="00BC33F7" w:rsidRPr="00890C08" w:rsidRDefault="00BC33F7" w:rsidP="00BC33F7">
      <w:pPr>
        <w:rPr>
          <w:rFonts w:cs="Arial"/>
          <w:noProof/>
          <w:sz w:val="22"/>
          <w:szCs w:val="22"/>
          <w:lang w:val="fi-FI"/>
        </w:rPr>
      </w:pPr>
      <w:r w:rsidRPr="00890C08">
        <w:rPr>
          <w:rFonts w:cs="Arial"/>
          <w:noProof/>
          <w:sz w:val="22"/>
          <w:szCs w:val="22"/>
          <w:lang w:val="fi-FI"/>
        </w:rPr>
        <w:t>Sateenkaariperheet ry:ssä ei hyväksytä rasistista kielenkäyttöä tai käyttäytymistä. Yhdistyksen tavoitteena on kehittyä antirasistiseksi toimijaksi.</w:t>
      </w:r>
    </w:p>
    <w:p w14:paraId="26B7C902" w14:textId="35920080" w:rsidR="00BC33F7" w:rsidRPr="00890C08" w:rsidRDefault="00BC33F7" w:rsidP="00BC33F7">
      <w:pPr>
        <w:rPr>
          <w:rFonts w:cs="Arial"/>
          <w:noProof/>
          <w:sz w:val="22"/>
          <w:szCs w:val="22"/>
          <w:lang w:val="fi-FI"/>
        </w:rPr>
      </w:pPr>
      <w:r w:rsidRPr="00890C08">
        <w:rPr>
          <w:rFonts w:cs="Arial"/>
          <w:noProof/>
          <w:sz w:val="22"/>
          <w:szCs w:val="22"/>
          <w:lang w:val="fi-FI"/>
        </w:rPr>
        <w:t>Sateenkaariperheet ry:ssä voi työskennellä ja toimia eri etnistä tai kulttuuritaustaa olevia, kansalaisuutta edustavia tai eri kieliryhmään kuuluvia ihmisiä. Yhdistyksessä arvioidaan tehtäväkohtaisesti, minkä tasoinen</w:t>
      </w:r>
      <w:r w:rsidR="00DC4011">
        <w:rPr>
          <w:rFonts w:cs="Arial"/>
          <w:noProof/>
          <w:sz w:val="22"/>
          <w:szCs w:val="22"/>
          <w:lang w:val="fi-FI"/>
        </w:rPr>
        <w:t xml:space="preserve"> suomen ja muiden</w:t>
      </w:r>
      <w:r w:rsidRPr="00890C08">
        <w:rPr>
          <w:rFonts w:cs="Arial"/>
          <w:noProof/>
          <w:sz w:val="22"/>
          <w:szCs w:val="22"/>
          <w:lang w:val="fi-FI"/>
        </w:rPr>
        <w:t xml:space="preserve"> kiel</w:t>
      </w:r>
      <w:r w:rsidR="00DC4011">
        <w:rPr>
          <w:rFonts w:cs="Arial"/>
          <w:noProof/>
          <w:sz w:val="22"/>
          <w:szCs w:val="22"/>
          <w:lang w:val="fi-FI"/>
        </w:rPr>
        <w:t>te</w:t>
      </w:r>
      <w:r w:rsidRPr="00890C08">
        <w:rPr>
          <w:rFonts w:cs="Arial"/>
          <w:noProof/>
          <w:sz w:val="22"/>
          <w:szCs w:val="22"/>
          <w:lang w:val="fi-FI"/>
        </w:rPr>
        <w:t>n osaaminen on välttämätöntä, ja asia huomioidaan rekrytoinneissa.</w:t>
      </w:r>
    </w:p>
    <w:p w14:paraId="172F8242" w14:textId="77777777" w:rsidR="00B84994" w:rsidRPr="00890C08" w:rsidRDefault="00B84994" w:rsidP="00BC33F7">
      <w:pPr>
        <w:rPr>
          <w:rFonts w:cs="Arial"/>
          <w:noProof/>
          <w:sz w:val="22"/>
          <w:szCs w:val="22"/>
          <w:lang w:val="fi-FI"/>
        </w:rPr>
      </w:pPr>
    </w:p>
    <w:p w14:paraId="73A72BB6" w14:textId="2C3740A6" w:rsidR="00BC33F7" w:rsidRDefault="00BC33F7" w:rsidP="00A710C4">
      <w:pPr>
        <w:pStyle w:val="Otsikko3"/>
        <w:numPr>
          <w:ilvl w:val="2"/>
          <w:numId w:val="22"/>
        </w:numPr>
        <w:rPr>
          <w:noProof/>
          <w:lang w:val="fi-FI"/>
        </w:rPr>
      </w:pPr>
      <w:bookmarkStart w:id="17" w:name="_Toc151537886"/>
      <w:r w:rsidRPr="00890C08">
        <w:rPr>
          <w:noProof/>
          <w:lang w:val="fi-FI"/>
        </w:rPr>
        <w:t>Uskonto, vakaumus ja poliittinen toiminta</w:t>
      </w:r>
      <w:bookmarkEnd w:id="17"/>
    </w:p>
    <w:p w14:paraId="6F44EB16" w14:textId="77777777" w:rsidR="00BC33F7" w:rsidRPr="00890C08" w:rsidRDefault="00BC33F7" w:rsidP="00BC33F7">
      <w:pPr>
        <w:rPr>
          <w:rFonts w:cs="Arial"/>
          <w:noProof/>
          <w:sz w:val="22"/>
          <w:szCs w:val="22"/>
          <w:lang w:val="fi-FI"/>
        </w:rPr>
      </w:pPr>
      <w:r w:rsidRPr="00890C08">
        <w:rPr>
          <w:rFonts w:cs="Arial"/>
          <w:noProof/>
          <w:sz w:val="22"/>
          <w:szCs w:val="22"/>
          <w:lang w:val="fi-FI"/>
        </w:rPr>
        <w:t>Sateenkaariperheet ry on uskonnollisesti ja puoluepoliittisesti sitoutumaton. Työyhteisön jäsenenä voi toimia järjestön arvoja kunnioittava henkilö riippumatta hänen uskonnollisesta, poliittisesta tai vakaumuksellisesta taustastaan, eivätkä ne vaikuta rekrytointipäätökseen.</w:t>
      </w:r>
    </w:p>
    <w:p w14:paraId="41FBA281" w14:textId="77777777" w:rsidR="00BC33F7" w:rsidRPr="00890C08" w:rsidRDefault="00BC33F7" w:rsidP="00BC33F7">
      <w:pPr>
        <w:rPr>
          <w:rFonts w:cs="Arial"/>
          <w:noProof/>
          <w:sz w:val="22"/>
          <w:szCs w:val="22"/>
          <w:lang w:val="fi-FI"/>
        </w:rPr>
      </w:pPr>
      <w:r w:rsidRPr="00890C08">
        <w:rPr>
          <w:rFonts w:cs="Arial"/>
          <w:noProof/>
          <w:sz w:val="22"/>
          <w:szCs w:val="22"/>
          <w:lang w:val="fi-FI"/>
        </w:rPr>
        <w:t xml:space="preserve">Sateenkaariperheet ry:n toimitilat ovat vapaita uskonnollisista symboleista. Tämä ei rajoita ihmisten vapautta pukeutua, mikäli pukeutuminen kunnioittaa ihmisoikeuksia ja järjestön arvoja. Työaikana on myös mahdollista harjoittaa omaa uskontoa työnantajan määrittämien aikojen ja tilojen puitteissa. Työnantaja suhtautuu yhdenvertaisesti työntekijöiden pyyntöihin, jotka liittyvät elämänkatsomukseen, kuten vuosilomien tai ylitöiden käyttäminen uskonnollisten juhlapyhien tai vakaumukseen liittyvien tapahtumien viettoa varten. </w:t>
      </w:r>
    </w:p>
    <w:p w14:paraId="6D95FDE9" w14:textId="77777777" w:rsidR="00BC33F7" w:rsidRPr="00890C08" w:rsidRDefault="00BC33F7" w:rsidP="00BC33F7">
      <w:pPr>
        <w:rPr>
          <w:rFonts w:cs="Arial"/>
          <w:noProof/>
          <w:sz w:val="22"/>
          <w:szCs w:val="22"/>
          <w:lang w:val="fi-FI"/>
        </w:rPr>
      </w:pPr>
      <w:r w:rsidRPr="00890C08">
        <w:rPr>
          <w:rFonts w:cs="Arial"/>
          <w:noProof/>
          <w:sz w:val="22"/>
          <w:szCs w:val="22"/>
          <w:lang w:val="fi-FI"/>
        </w:rPr>
        <w:t xml:space="preserve">Sateenkaariperheet ry:ssä arvostetaan kaikenlaista yhteiskunnallista aktiivisuutta, joka ei ole ristiriidassa ihmisoikeuksien ja järjestön arvojen kanssa. Kenenkään omalla elämänkatsomuksella ei saa perustella syrjivää käytöstä muita kohtaan. </w:t>
      </w:r>
    </w:p>
    <w:p w14:paraId="2E3AC5B0" w14:textId="1814E6F9" w:rsidR="00BC33F7" w:rsidRPr="00890C08" w:rsidRDefault="00BC33F7" w:rsidP="00BC33F7">
      <w:pPr>
        <w:rPr>
          <w:rFonts w:cs="Arial"/>
          <w:noProof/>
          <w:sz w:val="22"/>
          <w:szCs w:val="22"/>
          <w:lang w:val="fi-FI"/>
        </w:rPr>
      </w:pPr>
      <w:r w:rsidRPr="00890C08">
        <w:rPr>
          <w:rFonts w:cs="Arial"/>
          <w:noProof/>
          <w:sz w:val="22"/>
          <w:szCs w:val="22"/>
          <w:lang w:val="fi-FI"/>
        </w:rPr>
        <w:t>Erilaisista poliittisista mielipiteistä ja hengellisyydestä puhutaan työyhteisön sisäisissä keskusteluissa kunnioittavasti, ja turvallisemman tilan periaatteita kehitettäessä myös tähän kiinnitetään huomiota.</w:t>
      </w:r>
    </w:p>
    <w:p w14:paraId="74ED9FF1" w14:textId="77777777" w:rsidR="00B84994" w:rsidRPr="00890C08" w:rsidRDefault="00B84994" w:rsidP="00BC33F7">
      <w:pPr>
        <w:rPr>
          <w:rFonts w:cs="Arial"/>
          <w:noProof/>
          <w:sz w:val="22"/>
          <w:szCs w:val="22"/>
          <w:lang w:val="fi-FI"/>
        </w:rPr>
      </w:pPr>
    </w:p>
    <w:p w14:paraId="1FBEB619" w14:textId="36BC0F0D" w:rsidR="00BC33F7" w:rsidRDefault="00BC33F7" w:rsidP="00A710C4">
      <w:pPr>
        <w:pStyle w:val="Otsikko3"/>
        <w:numPr>
          <w:ilvl w:val="2"/>
          <w:numId w:val="22"/>
        </w:numPr>
        <w:rPr>
          <w:noProof/>
          <w:lang w:val="fi-FI"/>
        </w:rPr>
      </w:pPr>
      <w:bookmarkStart w:id="18" w:name="_Toc151537887"/>
      <w:r w:rsidRPr="00890C08">
        <w:rPr>
          <w:noProof/>
          <w:lang w:val="fi-FI"/>
        </w:rPr>
        <w:t>Mielipide</w:t>
      </w:r>
      <w:bookmarkEnd w:id="18"/>
    </w:p>
    <w:p w14:paraId="725CA9A8" w14:textId="77777777" w:rsidR="00BC33F7" w:rsidRPr="00890C08" w:rsidRDefault="00BC33F7" w:rsidP="00BC33F7">
      <w:pPr>
        <w:rPr>
          <w:rFonts w:cs="Arial"/>
          <w:noProof/>
          <w:sz w:val="22"/>
          <w:szCs w:val="22"/>
          <w:lang w:val="fi-FI"/>
        </w:rPr>
      </w:pPr>
      <w:r w:rsidRPr="00890C08">
        <w:rPr>
          <w:rFonts w:cs="Arial"/>
          <w:noProof/>
          <w:sz w:val="22"/>
          <w:szCs w:val="22"/>
          <w:lang w:val="fi-FI"/>
        </w:rPr>
        <w:t xml:space="preserve">Sateenkaariperheet ry pitää tärkeänä, ettei työntekijöitä syrjitä mielipiteen vuoksi. Kysymys on kuitenkin haastava ja vaatii keskustelua työyhteisöissä, myös Sateenkaariperheet ry:n työyhteisössä. </w:t>
      </w:r>
    </w:p>
    <w:p w14:paraId="67E5844B" w14:textId="77777777" w:rsidR="00BC33F7" w:rsidRPr="00890C08" w:rsidRDefault="00BC33F7" w:rsidP="00BC33F7">
      <w:pPr>
        <w:rPr>
          <w:rFonts w:cs="Arial"/>
          <w:noProof/>
          <w:sz w:val="22"/>
          <w:szCs w:val="22"/>
          <w:lang w:val="fi-FI"/>
        </w:rPr>
      </w:pPr>
    </w:p>
    <w:p w14:paraId="6B113199" w14:textId="01793F86" w:rsidR="00BC33F7" w:rsidRDefault="00BC33F7" w:rsidP="00A710C4">
      <w:pPr>
        <w:pStyle w:val="Otsikko3"/>
        <w:numPr>
          <w:ilvl w:val="2"/>
          <w:numId w:val="22"/>
        </w:numPr>
        <w:rPr>
          <w:noProof/>
          <w:lang w:val="fi-FI"/>
        </w:rPr>
      </w:pPr>
      <w:bookmarkStart w:id="19" w:name="_Toc151537888"/>
      <w:r w:rsidRPr="00890C08">
        <w:rPr>
          <w:noProof/>
          <w:lang w:val="fi-FI"/>
        </w:rPr>
        <w:t>Ammattiyhdistystoiminta</w:t>
      </w:r>
      <w:bookmarkEnd w:id="19"/>
    </w:p>
    <w:p w14:paraId="0DA89A32" w14:textId="77777777" w:rsidR="00BC33F7" w:rsidRPr="00890C08" w:rsidRDefault="00BC33F7" w:rsidP="00BC33F7">
      <w:pPr>
        <w:rPr>
          <w:rFonts w:cs="Arial"/>
          <w:noProof/>
          <w:sz w:val="22"/>
          <w:szCs w:val="22"/>
          <w:lang w:val="fi-FI"/>
        </w:rPr>
      </w:pPr>
      <w:r w:rsidRPr="00890C08">
        <w:rPr>
          <w:rFonts w:cs="Arial"/>
          <w:noProof/>
          <w:sz w:val="22"/>
          <w:szCs w:val="22"/>
          <w:lang w:val="fi-FI"/>
        </w:rPr>
        <w:t>Yhdistys haluaa ehkäistä ammattiyhdistystoimintaan liittyvää syrjintää. Ammattiyhdistystoiminnalla tarkoitetaan tässä yhteydessä myös työsuojeluvaltuutettuna toimimista. Työnantajalla on velvollisuus varmistaa, ettei työsuojeluvaltuutetun tai muuta luottamushenkilötehtävää hoitavan asema työyhteisössä heikkene, vaikka käsiteltävänä olisi välillä vaikeita asioita.</w:t>
      </w:r>
    </w:p>
    <w:p w14:paraId="18301AF3" w14:textId="77777777" w:rsidR="00BC33F7" w:rsidRPr="00890C08" w:rsidRDefault="00BC33F7" w:rsidP="006D7AA7">
      <w:pPr>
        <w:rPr>
          <w:noProof/>
          <w:lang w:val="fi-FI"/>
        </w:rPr>
      </w:pPr>
    </w:p>
    <w:p w14:paraId="0886AB41" w14:textId="6754C132" w:rsidR="00BC33F7" w:rsidRDefault="00B84994" w:rsidP="006D7AA7">
      <w:pPr>
        <w:pStyle w:val="Otsikko3"/>
        <w:numPr>
          <w:ilvl w:val="2"/>
          <w:numId w:val="22"/>
        </w:numPr>
        <w:rPr>
          <w:noProof/>
          <w:lang w:val="fi-FI"/>
        </w:rPr>
      </w:pPr>
      <w:bookmarkStart w:id="20" w:name="_Toc151537889"/>
      <w:r w:rsidRPr="00890C08">
        <w:rPr>
          <w:noProof/>
          <w:lang w:val="fi-FI"/>
        </w:rPr>
        <w:lastRenderedPageBreak/>
        <w:t>M</w:t>
      </w:r>
      <w:r w:rsidR="00BC33F7" w:rsidRPr="00890C08">
        <w:rPr>
          <w:noProof/>
          <w:lang w:val="fi-FI"/>
        </w:rPr>
        <w:t>uut henkilöön liittyvät syyt</w:t>
      </w:r>
      <w:bookmarkEnd w:id="20"/>
    </w:p>
    <w:p w14:paraId="3164A153" w14:textId="77777777" w:rsidR="00BC33F7" w:rsidRPr="00890C08" w:rsidRDefault="00BC33F7" w:rsidP="00BC33F7">
      <w:pPr>
        <w:rPr>
          <w:rFonts w:cs="Arial"/>
          <w:noProof/>
          <w:sz w:val="22"/>
          <w:szCs w:val="22"/>
          <w:lang w:val="fi-FI"/>
        </w:rPr>
      </w:pPr>
      <w:r w:rsidRPr="00890C08">
        <w:rPr>
          <w:rFonts w:cs="Arial"/>
          <w:noProof/>
          <w:sz w:val="22"/>
          <w:szCs w:val="22"/>
          <w:lang w:val="fi-FI"/>
        </w:rPr>
        <w:t>Yhdistys tavoittelee myös, ettei henkilöstö kokisi syrjintää työyhteisössä muun henkilöön liittyvän syyn perusteella. Näitä muita syitä voivat olla esimerkiksi koulutus, ammatti, sosioekonominen tausta, kotipaikkakunta ja ulkonäkö.</w:t>
      </w:r>
    </w:p>
    <w:p w14:paraId="7C8DB647" w14:textId="77777777" w:rsidR="00BC33F7" w:rsidRPr="00890C08" w:rsidRDefault="00BC33F7" w:rsidP="00BC33F7">
      <w:pPr>
        <w:rPr>
          <w:rFonts w:cs="Arial"/>
          <w:noProof/>
          <w:sz w:val="22"/>
          <w:szCs w:val="22"/>
          <w:lang w:val="fi-FI"/>
        </w:rPr>
      </w:pPr>
      <w:r w:rsidRPr="00890C08">
        <w:rPr>
          <w:rFonts w:cs="Arial"/>
          <w:noProof/>
          <w:sz w:val="22"/>
          <w:szCs w:val="22"/>
          <w:lang w:val="fi-FI"/>
        </w:rPr>
        <w:t>Sateenkaariperheet ry:n rekrytoinneissa huomioidaan tehtäväkohtaisesti, vaaditaanko hakijoilta esimerkiksi korkeakouluopintoja.</w:t>
      </w:r>
    </w:p>
    <w:p w14:paraId="6396CCC8" w14:textId="77777777" w:rsidR="00BC33F7" w:rsidRPr="00890C08" w:rsidRDefault="00BC33F7" w:rsidP="00BC33F7">
      <w:pPr>
        <w:rPr>
          <w:rFonts w:cs="Arial"/>
          <w:noProof/>
          <w:sz w:val="22"/>
          <w:szCs w:val="22"/>
          <w:lang w:val="fi-FI"/>
        </w:rPr>
      </w:pPr>
      <w:r w:rsidRPr="00890C08">
        <w:rPr>
          <w:rFonts w:cs="Arial"/>
          <w:noProof/>
          <w:sz w:val="22"/>
          <w:szCs w:val="22"/>
          <w:lang w:val="fi-FI"/>
        </w:rPr>
        <w:t> </w:t>
      </w:r>
    </w:p>
    <w:p w14:paraId="5C6B05BF" w14:textId="77777777" w:rsidR="00B84994" w:rsidRPr="00890C08" w:rsidRDefault="00B84994">
      <w:pPr>
        <w:spacing w:before="0" w:after="0"/>
        <w:rPr>
          <w:rFonts w:cs="Arial"/>
          <w:noProof/>
          <w:sz w:val="22"/>
          <w:szCs w:val="22"/>
          <w:lang w:val="fi-FI"/>
        </w:rPr>
      </w:pPr>
      <w:r w:rsidRPr="00890C08">
        <w:rPr>
          <w:rFonts w:cs="Arial"/>
          <w:noProof/>
          <w:sz w:val="22"/>
          <w:szCs w:val="22"/>
          <w:lang w:val="fi-FI"/>
        </w:rPr>
        <w:br w:type="page"/>
      </w:r>
    </w:p>
    <w:p w14:paraId="2B3B12C3" w14:textId="4B5123B4" w:rsidR="00BC33F7" w:rsidRPr="00F00D8C" w:rsidRDefault="00BC33F7" w:rsidP="005167AA">
      <w:pPr>
        <w:pStyle w:val="Otsikko1"/>
      </w:pPr>
      <w:bookmarkStart w:id="21" w:name="_Toc151537890"/>
      <w:r w:rsidRPr="00F00D8C">
        <w:lastRenderedPageBreak/>
        <w:t xml:space="preserve">Suunnitelmallisesti kohti </w:t>
      </w:r>
      <w:r w:rsidR="00161E5E" w:rsidRPr="00F00D8C">
        <w:t>tasa-arvoa ja yhdenvertaisuutta</w:t>
      </w:r>
      <w:bookmarkEnd w:id="21"/>
    </w:p>
    <w:p w14:paraId="144B9138" w14:textId="77777777" w:rsidR="00BC33F7" w:rsidRPr="00890C08" w:rsidRDefault="00BC33F7" w:rsidP="00BC33F7">
      <w:pPr>
        <w:rPr>
          <w:rFonts w:cs="Arial"/>
          <w:noProof/>
          <w:sz w:val="22"/>
          <w:szCs w:val="22"/>
          <w:lang w:val="fi-FI"/>
        </w:rPr>
      </w:pPr>
    </w:p>
    <w:p w14:paraId="75FE2C51" w14:textId="77777777" w:rsidR="0056733D" w:rsidRDefault="001B5761" w:rsidP="00BC33F7">
      <w:pPr>
        <w:rPr>
          <w:rFonts w:cs="Arial"/>
          <w:noProof/>
          <w:sz w:val="22"/>
          <w:szCs w:val="22"/>
          <w:lang w:val="fi-FI"/>
        </w:rPr>
      </w:pPr>
      <w:r>
        <w:rPr>
          <w:rFonts w:cs="Arial"/>
          <w:noProof/>
          <w:sz w:val="22"/>
          <w:szCs w:val="22"/>
          <w:lang w:val="fi-FI"/>
        </w:rPr>
        <w:t>Sateenkaariperheet ry:n ensimmäinen henkilöstöä koskeva tasa-arvo- ja yhdenvertaisuussuunnitelma hyväksyttiin 25.</w:t>
      </w:r>
      <w:r w:rsidR="002E3CDB">
        <w:rPr>
          <w:rFonts w:cs="Arial"/>
          <w:noProof/>
          <w:sz w:val="22"/>
          <w:szCs w:val="22"/>
          <w:lang w:val="fi-FI"/>
        </w:rPr>
        <w:t xml:space="preserve"> syyskuu</w:t>
      </w:r>
      <w:r w:rsidR="00B46870">
        <w:rPr>
          <w:rFonts w:cs="Arial"/>
          <w:noProof/>
          <w:sz w:val="22"/>
          <w:szCs w:val="22"/>
          <w:lang w:val="fi-FI"/>
        </w:rPr>
        <w:t>ta</w:t>
      </w:r>
      <w:r w:rsidR="002E3CDB">
        <w:rPr>
          <w:rFonts w:cs="Arial"/>
          <w:noProof/>
          <w:sz w:val="22"/>
          <w:szCs w:val="22"/>
          <w:lang w:val="fi-FI"/>
        </w:rPr>
        <w:t xml:space="preserve"> </w:t>
      </w:r>
      <w:r>
        <w:rPr>
          <w:rFonts w:cs="Arial"/>
          <w:noProof/>
          <w:sz w:val="22"/>
          <w:szCs w:val="22"/>
          <w:lang w:val="fi-FI"/>
        </w:rPr>
        <w:t>2021.</w:t>
      </w:r>
      <w:r w:rsidR="00211526">
        <w:rPr>
          <w:rFonts w:cs="Arial"/>
          <w:noProof/>
          <w:sz w:val="22"/>
          <w:szCs w:val="22"/>
          <w:lang w:val="fi-FI"/>
        </w:rPr>
        <w:t xml:space="preserve"> Suunnitelmassa oli </w:t>
      </w:r>
      <w:r w:rsidR="00787D51">
        <w:rPr>
          <w:rFonts w:cs="Arial"/>
          <w:noProof/>
          <w:sz w:val="22"/>
          <w:szCs w:val="22"/>
          <w:lang w:val="fi-FI"/>
        </w:rPr>
        <w:t xml:space="preserve">yhteensä 25 </w:t>
      </w:r>
      <w:r w:rsidR="00984705">
        <w:rPr>
          <w:rFonts w:cs="Arial"/>
          <w:noProof/>
          <w:sz w:val="22"/>
          <w:szCs w:val="22"/>
          <w:lang w:val="fi-FI"/>
        </w:rPr>
        <w:t xml:space="preserve">tasa-arvoa ja yhdenvertaisuutta edistävää toimenpidettä, jotka oli valittu henkilöstölle tehdyn kyselyn, henkilöstökeskusteluiden, tasa-arvo- ja yhdenvertaisuustyöryhmän </w:t>
      </w:r>
      <w:r w:rsidR="00614B60">
        <w:rPr>
          <w:rFonts w:cs="Arial"/>
          <w:noProof/>
          <w:sz w:val="22"/>
          <w:szCs w:val="22"/>
          <w:lang w:val="fi-FI"/>
        </w:rPr>
        <w:t xml:space="preserve">keskusteluiden sekä hallituksen keskusteluiden pohjalta. </w:t>
      </w:r>
    </w:p>
    <w:p w14:paraId="0FD6BBEF" w14:textId="2A2F5C8C" w:rsidR="001B5761" w:rsidRDefault="00614B60" w:rsidP="00BC33F7">
      <w:pPr>
        <w:rPr>
          <w:rFonts w:cs="Arial"/>
          <w:noProof/>
          <w:sz w:val="22"/>
          <w:szCs w:val="22"/>
          <w:lang w:val="fi-FI"/>
        </w:rPr>
      </w:pPr>
      <w:r>
        <w:rPr>
          <w:rFonts w:cs="Arial"/>
          <w:noProof/>
          <w:sz w:val="22"/>
          <w:szCs w:val="22"/>
          <w:lang w:val="fi-FI"/>
        </w:rPr>
        <w:t>Vuonna 2022</w:t>
      </w:r>
      <w:r w:rsidR="00D8482A">
        <w:rPr>
          <w:rFonts w:cs="Arial"/>
          <w:noProof/>
          <w:sz w:val="22"/>
          <w:szCs w:val="22"/>
          <w:lang w:val="fi-FI"/>
        </w:rPr>
        <w:t xml:space="preserve"> ja 2023</w:t>
      </w:r>
      <w:r>
        <w:rPr>
          <w:rFonts w:cs="Arial"/>
          <w:noProof/>
          <w:sz w:val="22"/>
          <w:szCs w:val="22"/>
          <w:lang w:val="fi-FI"/>
        </w:rPr>
        <w:t xml:space="preserve"> käytiin </w:t>
      </w:r>
      <w:r w:rsidR="00D8482A">
        <w:rPr>
          <w:rFonts w:cs="Arial"/>
          <w:noProof/>
          <w:sz w:val="22"/>
          <w:szCs w:val="22"/>
          <w:lang w:val="fi-FI"/>
        </w:rPr>
        <w:t xml:space="preserve">seuranta- ja arviointikeskustelut sekä henkilöstön että työryhmän kesken toimenpiteiden edistymisestä. </w:t>
      </w:r>
      <w:r w:rsidR="00D559FC">
        <w:rPr>
          <w:rFonts w:cs="Arial"/>
          <w:noProof/>
          <w:sz w:val="22"/>
          <w:szCs w:val="22"/>
          <w:lang w:val="fi-FI"/>
        </w:rPr>
        <w:t>Kaikkia suunnitelmaan valittuja toimenpiteitä edistettiin suunnitelman kaksivuotiskaudella.</w:t>
      </w:r>
      <w:r w:rsidR="004E20CF">
        <w:rPr>
          <w:rFonts w:cs="Arial"/>
          <w:noProof/>
          <w:sz w:val="22"/>
          <w:szCs w:val="22"/>
          <w:lang w:val="fi-FI"/>
        </w:rPr>
        <w:t xml:space="preserve"> </w:t>
      </w:r>
      <w:r w:rsidR="00527233">
        <w:rPr>
          <w:rFonts w:cs="Arial"/>
          <w:noProof/>
          <w:sz w:val="22"/>
          <w:szCs w:val="22"/>
          <w:lang w:val="fi-FI"/>
        </w:rPr>
        <w:t>Lähes k</w:t>
      </w:r>
      <w:r w:rsidR="004A0C5F">
        <w:rPr>
          <w:rFonts w:cs="Arial"/>
          <w:noProof/>
          <w:sz w:val="22"/>
          <w:szCs w:val="22"/>
          <w:lang w:val="fi-FI"/>
        </w:rPr>
        <w:t xml:space="preserve">aikki toimenpiteet ovat joko juurtuneet </w:t>
      </w:r>
      <w:r w:rsidR="00F1397B">
        <w:rPr>
          <w:rFonts w:cs="Arial"/>
          <w:noProof/>
          <w:sz w:val="22"/>
          <w:szCs w:val="22"/>
          <w:lang w:val="fi-FI"/>
        </w:rPr>
        <w:t>vakinaisiksi käytännöiksi tai ne ovat jatkuvia toimenpiteitä (kuten keskustelukulttuurin ylläpitäminen)</w:t>
      </w:r>
      <w:r w:rsidR="00527233">
        <w:rPr>
          <w:rFonts w:cs="Arial"/>
          <w:noProof/>
          <w:sz w:val="22"/>
          <w:szCs w:val="22"/>
          <w:lang w:val="fi-FI"/>
        </w:rPr>
        <w:t xml:space="preserve">. Nämä on lisätty luvun </w:t>
      </w:r>
      <w:r w:rsidR="00746E57">
        <w:rPr>
          <w:rFonts w:cs="Arial"/>
          <w:noProof/>
          <w:sz w:val="22"/>
          <w:szCs w:val="22"/>
          <w:lang w:val="fi-FI"/>
        </w:rPr>
        <w:t>kolme</w:t>
      </w:r>
      <w:r w:rsidR="00527233">
        <w:rPr>
          <w:rFonts w:cs="Arial"/>
          <w:noProof/>
          <w:sz w:val="22"/>
          <w:szCs w:val="22"/>
          <w:lang w:val="fi-FI"/>
        </w:rPr>
        <w:t xml:space="preserve"> Nykykäytännöt-kohtaan.</w:t>
      </w:r>
    </w:p>
    <w:p w14:paraId="2DA8C1C6" w14:textId="7942B2A9" w:rsidR="006C12AC" w:rsidRDefault="006C12AC" w:rsidP="00BC33F7">
      <w:pPr>
        <w:rPr>
          <w:rFonts w:cs="Arial"/>
          <w:noProof/>
          <w:sz w:val="22"/>
          <w:szCs w:val="22"/>
          <w:lang w:val="fi-FI"/>
        </w:rPr>
      </w:pPr>
      <w:r>
        <w:rPr>
          <w:rFonts w:cs="Arial"/>
          <w:noProof/>
          <w:sz w:val="22"/>
          <w:szCs w:val="22"/>
          <w:lang w:val="fi-FI"/>
        </w:rPr>
        <w:t xml:space="preserve">Ainoa toimenpide, jota </w:t>
      </w:r>
      <w:r w:rsidR="006B4725">
        <w:rPr>
          <w:rFonts w:cs="Arial"/>
          <w:noProof/>
          <w:sz w:val="22"/>
          <w:szCs w:val="22"/>
          <w:lang w:val="fi-FI"/>
        </w:rPr>
        <w:t>ei juurrutettu jatkuvaksi käytännöksi</w:t>
      </w:r>
      <w:r w:rsidR="000F4CF6">
        <w:rPr>
          <w:rFonts w:cs="Arial"/>
          <w:noProof/>
          <w:sz w:val="22"/>
          <w:szCs w:val="22"/>
          <w:lang w:val="fi-FI"/>
        </w:rPr>
        <w:t xml:space="preserve">, on anonyymi rekrytointi. </w:t>
      </w:r>
      <w:r w:rsidR="00527233">
        <w:rPr>
          <w:rFonts w:cs="Arial"/>
          <w:noProof/>
          <w:sz w:val="22"/>
          <w:szCs w:val="22"/>
          <w:lang w:val="fi-FI"/>
        </w:rPr>
        <w:t xml:space="preserve">Rekrytoinnissa </w:t>
      </w:r>
      <w:r w:rsidR="00A65F66">
        <w:rPr>
          <w:rFonts w:cs="Arial"/>
          <w:noProof/>
          <w:sz w:val="22"/>
          <w:szCs w:val="22"/>
          <w:lang w:val="fi-FI"/>
        </w:rPr>
        <w:t xml:space="preserve">kokeiltiin suunnitelman mukaisesti anonyymia työnhakua vuonna 2021. Hakijoita pyydettiin anonymisoimaan hakemuksensa ohjeiden mukaisesti (nimi, sukupuoli ja syntymäaika ja -paikka). Haastatteluun kutsutut valittiin anonymisoitujen hakemusten perusteella. </w:t>
      </w:r>
    </w:p>
    <w:p w14:paraId="298DA7D8" w14:textId="7A008E8C" w:rsidR="00527233" w:rsidRDefault="00CB5DDC" w:rsidP="00BC33F7">
      <w:pPr>
        <w:rPr>
          <w:rFonts w:cs="Arial"/>
          <w:noProof/>
          <w:sz w:val="22"/>
          <w:szCs w:val="22"/>
          <w:lang w:val="fi-FI"/>
        </w:rPr>
      </w:pPr>
      <w:r>
        <w:rPr>
          <w:rFonts w:cs="Arial"/>
          <w:noProof/>
          <w:sz w:val="22"/>
          <w:szCs w:val="22"/>
          <w:lang w:val="fi-FI"/>
        </w:rPr>
        <w:t>K</w:t>
      </w:r>
      <w:r w:rsidR="00B17295">
        <w:rPr>
          <w:rFonts w:cs="Arial"/>
          <w:noProof/>
          <w:sz w:val="22"/>
          <w:szCs w:val="22"/>
          <w:lang w:val="fi-FI"/>
        </w:rPr>
        <w:t xml:space="preserve">okeilussa havaittiin, että anonyymi rekrytointi ei välttämättä toimi tarkoituksenmukaisella tavalla silloin, kun organisaatiossa on erityisen suuri </w:t>
      </w:r>
      <w:r w:rsidR="00840A3D">
        <w:rPr>
          <w:rFonts w:cs="Arial"/>
          <w:noProof/>
          <w:sz w:val="22"/>
          <w:szCs w:val="22"/>
          <w:lang w:val="fi-FI"/>
        </w:rPr>
        <w:t>halu lisätä työyhteisön moninaisuutta</w:t>
      </w:r>
      <w:r w:rsidR="002D2436">
        <w:rPr>
          <w:rFonts w:cs="Arial"/>
          <w:noProof/>
          <w:sz w:val="22"/>
          <w:szCs w:val="22"/>
          <w:lang w:val="fi-FI"/>
        </w:rPr>
        <w:t xml:space="preserve">, koska </w:t>
      </w:r>
      <w:r w:rsidR="009A2CA7">
        <w:rPr>
          <w:rFonts w:cs="Arial"/>
          <w:noProof/>
          <w:sz w:val="22"/>
          <w:szCs w:val="22"/>
          <w:lang w:val="fi-FI"/>
        </w:rPr>
        <w:t xml:space="preserve">juuri </w:t>
      </w:r>
      <w:r w:rsidR="002D2436">
        <w:rPr>
          <w:rFonts w:cs="Arial"/>
          <w:noProof/>
          <w:sz w:val="22"/>
          <w:szCs w:val="22"/>
          <w:lang w:val="fi-FI"/>
        </w:rPr>
        <w:t xml:space="preserve">erilaiset moninaisuutta </w:t>
      </w:r>
      <w:r w:rsidR="008E4654">
        <w:rPr>
          <w:rFonts w:cs="Arial"/>
          <w:noProof/>
          <w:sz w:val="22"/>
          <w:szCs w:val="22"/>
          <w:lang w:val="fi-FI"/>
        </w:rPr>
        <w:t>ilmaisevat</w:t>
      </w:r>
      <w:r w:rsidR="002D2436">
        <w:rPr>
          <w:rFonts w:cs="Arial"/>
          <w:noProof/>
          <w:sz w:val="22"/>
          <w:szCs w:val="22"/>
          <w:lang w:val="fi-FI"/>
        </w:rPr>
        <w:t xml:space="preserve"> tekijät </w:t>
      </w:r>
      <w:r w:rsidR="009A2CA7">
        <w:rPr>
          <w:rFonts w:cs="Arial"/>
          <w:noProof/>
          <w:sz w:val="22"/>
          <w:szCs w:val="22"/>
          <w:lang w:val="fi-FI"/>
        </w:rPr>
        <w:t xml:space="preserve">on anonymisoitu. </w:t>
      </w:r>
      <w:r w:rsidR="004E582F">
        <w:rPr>
          <w:rFonts w:cs="Arial"/>
          <w:noProof/>
          <w:sz w:val="22"/>
          <w:szCs w:val="22"/>
          <w:lang w:val="fi-FI"/>
        </w:rPr>
        <w:t>Koska Sateenkaariperheet ry on tämän kaltainen organisaatio,</w:t>
      </w:r>
      <w:r w:rsidR="009A2CA7">
        <w:rPr>
          <w:rFonts w:cs="Arial"/>
          <w:noProof/>
          <w:sz w:val="22"/>
          <w:szCs w:val="22"/>
          <w:lang w:val="fi-FI"/>
        </w:rPr>
        <w:t xml:space="preserve"> </w:t>
      </w:r>
      <w:r w:rsidR="00377590">
        <w:rPr>
          <w:rFonts w:cs="Arial"/>
          <w:noProof/>
          <w:sz w:val="22"/>
          <w:szCs w:val="22"/>
          <w:lang w:val="fi-FI"/>
        </w:rPr>
        <w:t>k</w:t>
      </w:r>
      <w:r w:rsidR="006E1456">
        <w:rPr>
          <w:rFonts w:cs="Arial"/>
          <w:noProof/>
          <w:sz w:val="22"/>
          <w:szCs w:val="22"/>
          <w:lang w:val="fi-FI"/>
        </w:rPr>
        <w:t xml:space="preserve">okeilun tuloksena päädyttiin siihen, että anonyymiä rekrytointia </w:t>
      </w:r>
      <w:r w:rsidR="00EF339E">
        <w:rPr>
          <w:rFonts w:cs="Arial"/>
          <w:noProof/>
          <w:sz w:val="22"/>
          <w:szCs w:val="22"/>
          <w:lang w:val="fi-FI"/>
        </w:rPr>
        <w:t>ei käytetä automaationa vaan tarkoin perustelluissa tilanteissa</w:t>
      </w:r>
      <w:r w:rsidR="0011114F">
        <w:rPr>
          <w:rFonts w:cs="Arial"/>
          <w:noProof/>
          <w:sz w:val="22"/>
          <w:szCs w:val="22"/>
          <w:lang w:val="fi-FI"/>
        </w:rPr>
        <w:t>.</w:t>
      </w:r>
      <w:r w:rsidR="00F8091D">
        <w:rPr>
          <w:rFonts w:cs="Arial"/>
          <w:noProof/>
          <w:sz w:val="22"/>
          <w:szCs w:val="22"/>
          <w:lang w:val="fi-FI"/>
        </w:rPr>
        <w:t xml:space="preserve"> </w:t>
      </w:r>
      <w:r w:rsidR="005F54DB">
        <w:rPr>
          <w:rFonts w:cs="Arial"/>
          <w:noProof/>
          <w:sz w:val="22"/>
          <w:szCs w:val="22"/>
          <w:lang w:val="fi-FI"/>
        </w:rPr>
        <w:t xml:space="preserve">Vaikka </w:t>
      </w:r>
      <w:r w:rsidR="00D63C98">
        <w:rPr>
          <w:rFonts w:cs="Arial"/>
          <w:noProof/>
          <w:sz w:val="22"/>
          <w:szCs w:val="22"/>
          <w:lang w:val="fi-FI"/>
        </w:rPr>
        <w:t>työyhteisöön valitaa</w:t>
      </w:r>
      <w:r w:rsidR="00E866D1">
        <w:rPr>
          <w:rFonts w:cs="Arial"/>
          <w:noProof/>
          <w:sz w:val="22"/>
          <w:szCs w:val="22"/>
          <w:lang w:val="fi-FI"/>
        </w:rPr>
        <w:t>n</w:t>
      </w:r>
      <w:r w:rsidR="00D26EFE">
        <w:rPr>
          <w:rFonts w:cs="Arial"/>
          <w:noProof/>
          <w:sz w:val="22"/>
          <w:szCs w:val="22"/>
          <w:lang w:val="fi-FI"/>
        </w:rPr>
        <w:t xml:space="preserve"> pätevi</w:t>
      </w:r>
      <w:r w:rsidR="00D63C98">
        <w:rPr>
          <w:rFonts w:cs="Arial"/>
          <w:noProof/>
          <w:sz w:val="22"/>
          <w:szCs w:val="22"/>
          <w:lang w:val="fi-FI"/>
        </w:rPr>
        <w:t>n</w:t>
      </w:r>
      <w:r w:rsidR="00D26EFE">
        <w:rPr>
          <w:rFonts w:cs="Arial"/>
          <w:noProof/>
          <w:sz w:val="22"/>
          <w:szCs w:val="22"/>
          <w:lang w:val="fi-FI"/>
        </w:rPr>
        <w:t xml:space="preserve"> </w:t>
      </w:r>
      <w:r w:rsidR="00D63C98">
        <w:rPr>
          <w:rFonts w:cs="Arial"/>
          <w:noProof/>
          <w:sz w:val="22"/>
          <w:szCs w:val="22"/>
          <w:lang w:val="fi-FI"/>
        </w:rPr>
        <w:t xml:space="preserve">ja </w:t>
      </w:r>
      <w:r w:rsidR="00D26EFE">
        <w:rPr>
          <w:rFonts w:cs="Arial"/>
          <w:noProof/>
          <w:sz w:val="22"/>
          <w:szCs w:val="22"/>
          <w:lang w:val="fi-FI"/>
        </w:rPr>
        <w:t>sopivi</w:t>
      </w:r>
      <w:r w:rsidR="00D63C98">
        <w:rPr>
          <w:rFonts w:cs="Arial"/>
          <w:noProof/>
          <w:sz w:val="22"/>
          <w:szCs w:val="22"/>
          <w:lang w:val="fi-FI"/>
        </w:rPr>
        <w:t>n</w:t>
      </w:r>
      <w:r w:rsidR="00D26EFE">
        <w:rPr>
          <w:rFonts w:cs="Arial"/>
          <w:noProof/>
          <w:sz w:val="22"/>
          <w:szCs w:val="22"/>
          <w:lang w:val="fi-FI"/>
        </w:rPr>
        <w:t xml:space="preserve"> hakija, </w:t>
      </w:r>
      <w:r w:rsidR="00D63C98">
        <w:rPr>
          <w:rFonts w:cs="Arial"/>
          <w:noProof/>
          <w:sz w:val="22"/>
          <w:szCs w:val="22"/>
          <w:lang w:val="fi-FI"/>
        </w:rPr>
        <w:t xml:space="preserve">antaa </w:t>
      </w:r>
      <w:r w:rsidR="00733405">
        <w:rPr>
          <w:rFonts w:cs="Arial"/>
          <w:noProof/>
          <w:sz w:val="22"/>
          <w:szCs w:val="22"/>
          <w:lang w:val="fi-FI"/>
        </w:rPr>
        <w:t xml:space="preserve">anonyymin rekrytoinnin </w:t>
      </w:r>
      <w:r w:rsidR="00D63C98">
        <w:rPr>
          <w:rFonts w:cs="Arial"/>
          <w:noProof/>
          <w:sz w:val="22"/>
          <w:szCs w:val="22"/>
          <w:lang w:val="fi-FI"/>
        </w:rPr>
        <w:t xml:space="preserve">välttäminen mahdollisuuden </w:t>
      </w:r>
      <w:r w:rsidR="004C1F1C">
        <w:rPr>
          <w:rFonts w:cs="Arial"/>
          <w:noProof/>
          <w:sz w:val="22"/>
          <w:szCs w:val="22"/>
          <w:lang w:val="fi-FI"/>
        </w:rPr>
        <w:t>positiiviseen erityiskohteluun jo vaiheessa, jossa haastateltavat valitaan.</w:t>
      </w:r>
    </w:p>
    <w:p w14:paraId="1E62E474" w14:textId="77777777" w:rsidR="006A17E1" w:rsidRDefault="006559A9" w:rsidP="00BC33F7">
      <w:pPr>
        <w:rPr>
          <w:rFonts w:cs="Arial"/>
          <w:noProof/>
          <w:sz w:val="22"/>
          <w:szCs w:val="22"/>
          <w:lang w:val="fi-FI"/>
        </w:rPr>
      </w:pPr>
      <w:r>
        <w:rPr>
          <w:rFonts w:cs="Arial"/>
          <w:noProof/>
          <w:sz w:val="22"/>
          <w:szCs w:val="22"/>
          <w:lang w:val="fi-FI"/>
        </w:rPr>
        <w:t xml:space="preserve">Tämä on Sateenkaariperheet ry:n päivitetty henkilöstöä koskeva tasa-arvo- ja yhdenvertaisuussuunnitelma seuraavan </w:t>
      </w:r>
      <w:r w:rsidR="00C67D64" w:rsidRPr="00046916">
        <w:rPr>
          <w:rFonts w:cs="Arial"/>
          <w:noProof/>
          <w:sz w:val="22"/>
          <w:szCs w:val="22"/>
          <w:lang w:val="fi-FI"/>
        </w:rPr>
        <w:t>kolmen</w:t>
      </w:r>
      <w:r>
        <w:rPr>
          <w:rFonts w:cs="Arial"/>
          <w:noProof/>
          <w:sz w:val="22"/>
          <w:szCs w:val="22"/>
          <w:lang w:val="fi-FI"/>
        </w:rPr>
        <w:t xml:space="preserve"> vuoden ajalle. Päivityksen valmistelutyötä tehdessä</w:t>
      </w:r>
      <w:r w:rsidR="00725466">
        <w:rPr>
          <w:rFonts w:cs="Arial"/>
          <w:noProof/>
          <w:sz w:val="22"/>
          <w:szCs w:val="22"/>
          <w:lang w:val="fi-FI"/>
        </w:rPr>
        <w:t xml:space="preserve"> henkilöstö nosti</w:t>
      </w:r>
      <w:r w:rsidR="006F6B98">
        <w:rPr>
          <w:rFonts w:cs="Arial"/>
          <w:noProof/>
          <w:sz w:val="22"/>
          <w:szCs w:val="22"/>
          <w:lang w:val="fi-FI"/>
        </w:rPr>
        <w:t xml:space="preserve"> työryhmälle</w:t>
      </w:r>
      <w:r w:rsidR="00725466">
        <w:rPr>
          <w:rFonts w:cs="Arial"/>
          <w:noProof/>
          <w:sz w:val="22"/>
          <w:szCs w:val="22"/>
          <w:lang w:val="fi-FI"/>
        </w:rPr>
        <w:t xml:space="preserve"> esiin useita</w:t>
      </w:r>
      <w:r w:rsidR="00BC22FD">
        <w:rPr>
          <w:rFonts w:cs="Arial"/>
          <w:noProof/>
          <w:sz w:val="22"/>
          <w:szCs w:val="22"/>
          <w:lang w:val="fi-FI"/>
        </w:rPr>
        <w:t xml:space="preserve"> erilaisia</w:t>
      </w:r>
      <w:r w:rsidR="00AF1BFA">
        <w:rPr>
          <w:rFonts w:cs="Arial"/>
          <w:noProof/>
          <w:sz w:val="22"/>
          <w:szCs w:val="22"/>
          <w:lang w:val="fi-FI"/>
        </w:rPr>
        <w:t xml:space="preserve"> ja erillisiä</w:t>
      </w:r>
      <w:r w:rsidR="00256C5B">
        <w:rPr>
          <w:rFonts w:cs="Arial"/>
          <w:noProof/>
          <w:sz w:val="22"/>
          <w:szCs w:val="22"/>
          <w:lang w:val="fi-FI"/>
        </w:rPr>
        <w:t xml:space="preserve"> tarpeita ja</w:t>
      </w:r>
      <w:r w:rsidR="00725466">
        <w:rPr>
          <w:rFonts w:cs="Arial"/>
          <w:noProof/>
          <w:sz w:val="22"/>
          <w:szCs w:val="22"/>
          <w:lang w:val="fi-FI"/>
        </w:rPr>
        <w:t xml:space="preserve"> toimenpide-ehdotuksia seuraavalle suunnitelmakaudelle</w:t>
      </w:r>
      <w:r w:rsidR="00256C5B">
        <w:rPr>
          <w:rFonts w:cs="Arial"/>
          <w:noProof/>
          <w:sz w:val="22"/>
          <w:szCs w:val="22"/>
          <w:lang w:val="fi-FI"/>
        </w:rPr>
        <w:t>.</w:t>
      </w:r>
      <w:r>
        <w:rPr>
          <w:rFonts w:cs="Arial"/>
          <w:noProof/>
          <w:sz w:val="22"/>
          <w:szCs w:val="22"/>
          <w:lang w:val="fi-FI"/>
        </w:rPr>
        <w:t xml:space="preserve"> </w:t>
      </w:r>
    </w:p>
    <w:p w14:paraId="27344CBD" w14:textId="4D1449E0" w:rsidR="00466AB1" w:rsidRDefault="00256C5B" w:rsidP="00BC33F7">
      <w:pPr>
        <w:rPr>
          <w:rFonts w:cs="Arial"/>
          <w:noProof/>
          <w:sz w:val="22"/>
          <w:szCs w:val="22"/>
          <w:lang w:val="fi-FI"/>
        </w:rPr>
      </w:pPr>
      <w:r>
        <w:rPr>
          <w:rFonts w:cs="Arial"/>
          <w:noProof/>
          <w:sz w:val="22"/>
          <w:szCs w:val="22"/>
          <w:lang w:val="fi-FI"/>
        </w:rPr>
        <w:t>T</w:t>
      </w:r>
      <w:r w:rsidR="006559A9">
        <w:rPr>
          <w:rFonts w:cs="Arial"/>
          <w:noProof/>
          <w:sz w:val="22"/>
          <w:szCs w:val="22"/>
          <w:lang w:val="fi-FI"/>
        </w:rPr>
        <w:t>yöryhmä</w:t>
      </w:r>
      <w:r>
        <w:rPr>
          <w:rFonts w:cs="Arial"/>
          <w:noProof/>
          <w:sz w:val="22"/>
          <w:szCs w:val="22"/>
          <w:lang w:val="fi-FI"/>
        </w:rPr>
        <w:t xml:space="preserve">n </w:t>
      </w:r>
      <w:r w:rsidR="006511E6">
        <w:rPr>
          <w:rFonts w:cs="Arial"/>
          <w:noProof/>
          <w:sz w:val="22"/>
          <w:szCs w:val="22"/>
          <w:lang w:val="fi-FI"/>
        </w:rPr>
        <w:t>työskentel</w:t>
      </w:r>
      <w:r w:rsidR="00AF1BFA">
        <w:rPr>
          <w:rFonts w:cs="Arial"/>
          <w:noProof/>
          <w:sz w:val="22"/>
          <w:szCs w:val="22"/>
          <w:lang w:val="fi-FI"/>
        </w:rPr>
        <w:t>yn lopputulos oli</w:t>
      </w:r>
      <w:r w:rsidR="006511E6">
        <w:rPr>
          <w:rFonts w:cs="Arial"/>
          <w:noProof/>
          <w:sz w:val="22"/>
          <w:szCs w:val="22"/>
          <w:lang w:val="fi-FI"/>
        </w:rPr>
        <w:t xml:space="preserve">, että </w:t>
      </w:r>
      <w:r w:rsidR="00A63C3C">
        <w:rPr>
          <w:rFonts w:cs="Arial"/>
          <w:noProof/>
          <w:sz w:val="22"/>
          <w:szCs w:val="22"/>
          <w:lang w:val="fi-FI"/>
        </w:rPr>
        <w:t xml:space="preserve">Sateenkaariperheet ry tarvitsee </w:t>
      </w:r>
      <w:r w:rsidR="008C2F1A">
        <w:rPr>
          <w:rFonts w:cs="Arial"/>
          <w:noProof/>
          <w:sz w:val="22"/>
          <w:szCs w:val="22"/>
          <w:lang w:val="fi-FI"/>
        </w:rPr>
        <w:t>henkilöstöä koskevan tasa-arvon ja yhdenvertaisuuden</w:t>
      </w:r>
      <w:r w:rsidR="007F436E">
        <w:rPr>
          <w:rFonts w:cs="Arial"/>
          <w:noProof/>
          <w:sz w:val="22"/>
          <w:szCs w:val="22"/>
          <w:lang w:val="fi-FI"/>
        </w:rPr>
        <w:t xml:space="preserve"> edistämiselle</w:t>
      </w:r>
      <w:r w:rsidR="008C2F1A">
        <w:rPr>
          <w:rFonts w:cs="Arial"/>
          <w:noProof/>
          <w:sz w:val="22"/>
          <w:szCs w:val="22"/>
          <w:lang w:val="fi-FI"/>
        </w:rPr>
        <w:t xml:space="preserve"> </w:t>
      </w:r>
      <w:r w:rsidR="00A63C3C">
        <w:rPr>
          <w:rFonts w:cs="Arial"/>
          <w:noProof/>
          <w:sz w:val="22"/>
          <w:szCs w:val="22"/>
          <w:lang w:val="fi-FI"/>
        </w:rPr>
        <w:t xml:space="preserve">pidemmän </w:t>
      </w:r>
      <w:r w:rsidR="00B60F9A">
        <w:rPr>
          <w:rFonts w:cs="Arial"/>
          <w:noProof/>
          <w:sz w:val="22"/>
          <w:szCs w:val="22"/>
          <w:lang w:val="fi-FI"/>
        </w:rPr>
        <w:t>aikavälin</w:t>
      </w:r>
      <w:r w:rsidR="00A63C3C">
        <w:rPr>
          <w:rFonts w:cs="Arial"/>
          <w:noProof/>
          <w:sz w:val="22"/>
          <w:szCs w:val="22"/>
          <w:lang w:val="fi-FI"/>
        </w:rPr>
        <w:t xml:space="preserve"> tavoitetason, johon </w:t>
      </w:r>
      <w:r w:rsidR="004F1893">
        <w:rPr>
          <w:rFonts w:cs="Arial"/>
          <w:noProof/>
          <w:sz w:val="22"/>
          <w:szCs w:val="22"/>
          <w:lang w:val="fi-FI"/>
        </w:rPr>
        <w:t>toimenpiteillä johdonmukaisesti ja selkeästi pyritään.</w:t>
      </w:r>
      <w:r w:rsidR="00AF1BFA">
        <w:rPr>
          <w:rFonts w:cs="Arial"/>
          <w:noProof/>
          <w:sz w:val="22"/>
          <w:szCs w:val="22"/>
          <w:lang w:val="fi-FI"/>
        </w:rPr>
        <w:t xml:space="preserve"> Muutoin on vaarana useiden erillisten toimenpiteiden toteuttaminen vailla </w:t>
      </w:r>
      <w:r w:rsidR="007F436E">
        <w:rPr>
          <w:rFonts w:cs="Arial"/>
          <w:noProof/>
          <w:sz w:val="22"/>
          <w:szCs w:val="22"/>
          <w:lang w:val="fi-FI"/>
        </w:rPr>
        <w:t>selkeää ja yhteistä</w:t>
      </w:r>
      <w:r w:rsidR="00AF1BFA">
        <w:rPr>
          <w:rFonts w:cs="Arial"/>
          <w:noProof/>
          <w:sz w:val="22"/>
          <w:szCs w:val="22"/>
          <w:lang w:val="fi-FI"/>
        </w:rPr>
        <w:t xml:space="preserve"> päämäärää.</w:t>
      </w:r>
      <w:r w:rsidR="004B1D2B">
        <w:rPr>
          <w:rFonts w:cs="Arial"/>
          <w:noProof/>
          <w:sz w:val="22"/>
          <w:szCs w:val="22"/>
          <w:lang w:val="fi-FI"/>
        </w:rPr>
        <w:t xml:space="preserve"> </w:t>
      </w:r>
    </w:p>
    <w:p w14:paraId="29343528" w14:textId="4D25FA90" w:rsidR="00CB2228" w:rsidRDefault="004B1D2B" w:rsidP="00BC33F7">
      <w:pPr>
        <w:rPr>
          <w:rFonts w:cs="Arial"/>
          <w:noProof/>
          <w:sz w:val="22"/>
          <w:szCs w:val="22"/>
          <w:lang w:val="fi-FI"/>
        </w:rPr>
      </w:pPr>
      <w:r>
        <w:rPr>
          <w:rFonts w:cs="Arial"/>
          <w:noProof/>
          <w:sz w:val="22"/>
          <w:szCs w:val="22"/>
          <w:lang w:val="fi-FI"/>
        </w:rPr>
        <w:t>T</w:t>
      </w:r>
      <w:r w:rsidR="007F436E">
        <w:rPr>
          <w:rFonts w:cs="Arial"/>
          <w:noProof/>
          <w:sz w:val="22"/>
          <w:szCs w:val="22"/>
          <w:lang w:val="fi-FI"/>
        </w:rPr>
        <w:t xml:space="preserve">ämän </w:t>
      </w:r>
      <w:r w:rsidR="00466AB1">
        <w:rPr>
          <w:rFonts w:cs="Arial"/>
          <w:noProof/>
          <w:sz w:val="22"/>
          <w:szCs w:val="22"/>
          <w:lang w:val="fi-FI"/>
        </w:rPr>
        <w:t>vuoksi</w:t>
      </w:r>
      <w:r w:rsidR="007F436E">
        <w:rPr>
          <w:rFonts w:cs="Arial"/>
          <w:noProof/>
          <w:sz w:val="22"/>
          <w:szCs w:val="22"/>
          <w:lang w:val="fi-FI"/>
        </w:rPr>
        <w:t xml:space="preserve"> t</w:t>
      </w:r>
      <w:r>
        <w:rPr>
          <w:rFonts w:cs="Arial"/>
          <w:noProof/>
          <w:sz w:val="22"/>
          <w:szCs w:val="22"/>
          <w:lang w:val="fi-FI"/>
        </w:rPr>
        <w:t>uleva</w:t>
      </w:r>
      <w:r w:rsidR="00160DC1">
        <w:rPr>
          <w:rFonts w:cs="Arial"/>
          <w:noProof/>
          <w:sz w:val="22"/>
          <w:szCs w:val="22"/>
          <w:lang w:val="fi-FI"/>
        </w:rPr>
        <w:t>lle</w:t>
      </w:r>
      <w:r>
        <w:rPr>
          <w:rFonts w:cs="Arial"/>
          <w:noProof/>
          <w:sz w:val="22"/>
          <w:szCs w:val="22"/>
          <w:lang w:val="fi-FI"/>
        </w:rPr>
        <w:t xml:space="preserve"> suunnitelmakaud</w:t>
      </w:r>
      <w:r w:rsidR="00160DC1">
        <w:rPr>
          <w:rFonts w:cs="Arial"/>
          <w:noProof/>
          <w:sz w:val="22"/>
          <w:szCs w:val="22"/>
          <w:lang w:val="fi-FI"/>
        </w:rPr>
        <w:t>elle valikoitui yksi</w:t>
      </w:r>
      <w:r w:rsidR="00D22269">
        <w:rPr>
          <w:rFonts w:cs="Arial"/>
          <w:noProof/>
          <w:sz w:val="22"/>
          <w:szCs w:val="22"/>
          <w:lang w:val="fi-FI"/>
        </w:rPr>
        <w:t xml:space="preserve"> iso toimenpide:</w:t>
      </w:r>
      <w:r>
        <w:rPr>
          <w:rFonts w:cs="Arial"/>
          <w:noProof/>
          <w:sz w:val="22"/>
          <w:szCs w:val="22"/>
          <w:lang w:val="fi-FI"/>
        </w:rPr>
        <w:t xml:space="preserve"> pidemmän </w:t>
      </w:r>
      <w:r w:rsidR="00B60F9A">
        <w:rPr>
          <w:rFonts w:cs="Arial"/>
          <w:noProof/>
          <w:sz w:val="22"/>
          <w:szCs w:val="22"/>
          <w:lang w:val="fi-FI"/>
        </w:rPr>
        <w:t>aikavälin</w:t>
      </w:r>
      <w:r>
        <w:rPr>
          <w:rFonts w:cs="Arial"/>
          <w:noProof/>
          <w:sz w:val="22"/>
          <w:szCs w:val="22"/>
          <w:lang w:val="fi-FI"/>
        </w:rPr>
        <w:t xml:space="preserve"> tavoitteiden luominen.</w:t>
      </w:r>
      <w:r w:rsidR="008C2F1A">
        <w:rPr>
          <w:rFonts w:cs="Arial"/>
          <w:noProof/>
          <w:sz w:val="22"/>
          <w:szCs w:val="22"/>
          <w:lang w:val="fi-FI"/>
        </w:rPr>
        <w:t xml:space="preserve"> Tämän lisäksi </w:t>
      </w:r>
      <w:r w:rsidR="00A778F4">
        <w:rPr>
          <w:rFonts w:cs="Arial"/>
          <w:noProof/>
          <w:sz w:val="22"/>
          <w:szCs w:val="22"/>
          <w:lang w:val="fi-FI"/>
        </w:rPr>
        <w:t>valitt</w:t>
      </w:r>
      <w:r w:rsidR="00160DC1">
        <w:rPr>
          <w:rFonts w:cs="Arial"/>
          <w:noProof/>
          <w:sz w:val="22"/>
          <w:szCs w:val="22"/>
          <w:lang w:val="fi-FI"/>
        </w:rPr>
        <w:t xml:space="preserve">iin </w:t>
      </w:r>
      <w:r w:rsidR="00D22269">
        <w:rPr>
          <w:rFonts w:cs="Arial"/>
          <w:noProof/>
          <w:sz w:val="22"/>
          <w:szCs w:val="22"/>
          <w:lang w:val="fi-FI"/>
        </w:rPr>
        <w:t>toinen toimenpide: keskustelu ja kartoitus sukupuolivähemmistö</w:t>
      </w:r>
      <w:r w:rsidR="00CA3531">
        <w:rPr>
          <w:rFonts w:cs="Arial"/>
          <w:noProof/>
          <w:sz w:val="22"/>
          <w:szCs w:val="22"/>
          <w:lang w:val="fi-FI"/>
        </w:rPr>
        <w:t>ihin kuuluvien</w:t>
      </w:r>
      <w:r w:rsidR="00D22269">
        <w:rPr>
          <w:rFonts w:cs="Arial"/>
          <w:noProof/>
          <w:sz w:val="22"/>
          <w:szCs w:val="22"/>
          <w:lang w:val="fi-FI"/>
        </w:rPr>
        <w:t xml:space="preserve"> yhdenvertaisuuden edistämiseksi </w:t>
      </w:r>
      <w:r w:rsidR="00746C2F">
        <w:rPr>
          <w:rFonts w:cs="Arial"/>
          <w:noProof/>
          <w:sz w:val="22"/>
          <w:szCs w:val="22"/>
          <w:lang w:val="fi-FI"/>
        </w:rPr>
        <w:t>henkilöstössä</w:t>
      </w:r>
      <w:r w:rsidR="00CA3531">
        <w:rPr>
          <w:rFonts w:cs="Arial"/>
          <w:noProof/>
          <w:sz w:val="22"/>
          <w:szCs w:val="22"/>
          <w:lang w:val="fi-FI"/>
        </w:rPr>
        <w:t>.</w:t>
      </w:r>
      <w:r w:rsidR="00044121">
        <w:rPr>
          <w:rFonts w:cs="Arial"/>
          <w:noProof/>
          <w:sz w:val="22"/>
          <w:szCs w:val="22"/>
          <w:lang w:val="fi-FI"/>
        </w:rPr>
        <w:t xml:space="preserve"> Keskitymme </w:t>
      </w:r>
      <w:r w:rsidR="002E7D9E">
        <w:rPr>
          <w:rFonts w:cs="Arial"/>
          <w:noProof/>
          <w:sz w:val="22"/>
          <w:szCs w:val="22"/>
          <w:lang w:val="fi-FI"/>
        </w:rPr>
        <w:t xml:space="preserve">yhä </w:t>
      </w:r>
      <w:r w:rsidR="00044121">
        <w:rPr>
          <w:rFonts w:cs="Arial"/>
          <w:noProof/>
          <w:sz w:val="22"/>
          <w:szCs w:val="22"/>
          <w:lang w:val="fi-FI"/>
        </w:rPr>
        <w:t>myös vanhojen käyt</w:t>
      </w:r>
      <w:r w:rsidR="00E90DFB">
        <w:rPr>
          <w:rFonts w:cs="Arial"/>
          <w:noProof/>
          <w:sz w:val="22"/>
          <w:szCs w:val="22"/>
          <w:lang w:val="fi-FI"/>
        </w:rPr>
        <w:t>ä</w:t>
      </w:r>
      <w:r w:rsidR="00044121">
        <w:rPr>
          <w:rFonts w:cs="Arial"/>
          <w:noProof/>
          <w:sz w:val="22"/>
          <w:szCs w:val="22"/>
          <w:lang w:val="fi-FI"/>
        </w:rPr>
        <w:t>ntöjen juurruttamiseen</w:t>
      </w:r>
      <w:r w:rsidR="00BC3E75">
        <w:rPr>
          <w:rFonts w:cs="Arial"/>
          <w:noProof/>
          <w:sz w:val="22"/>
          <w:szCs w:val="22"/>
          <w:lang w:val="fi-FI"/>
        </w:rPr>
        <w:t xml:space="preserve"> jatkuviksi käytännöiksi.</w:t>
      </w:r>
    </w:p>
    <w:p w14:paraId="7B9BBE37" w14:textId="77777777" w:rsidR="00BC33F7" w:rsidRPr="00890C08" w:rsidRDefault="00BC33F7" w:rsidP="00BC33F7">
      <w:pPr>
        <w:rPr>
          <w:rFonts w:cs="Arial"/>
          <w:noProof/>
          <w:sz w:val="22"/>
          <w:szCs w:val="22"/>
          <w:lang w:val="fi-FI"/>
        </w:rPr>
      </w:pPr>
      <w:r w:rsidRPr="00890C08">
        <w:rPr>
          <w:rFonts w:cs="Arial"/>
          <w:noProof/>
          <w:sz w:val="22"/>
          <w:szCs w:val="22"/>
          <w:lang w:val="fi-FI"/>
        </w:rPr>
        <w:t>Yhdenvertaisuus- ja tasa-arvosuunnitelma tukee toiminnanjohtajan, työsuojeluvaltuutetun, henkilöstön ja hallituksen työtä henkilöstön tasa-arvon ja yhdenvertaisuuden sekä turvallisemman työyhteisön edistämiseksi. Työnantajan on tärkeää tehdä näissä asioissa yhteistyötä työntekijöiden edustajien kanssa. Suunnitelma tukee myös toiminnanjohtajan sekä muiden esihenkilövastuussa olevien vastuulla olevaa perehdyttämistä.</w:t>
      </w:r>
    </w:p>
    <w:p w14:paraId="20DD4BFA" w14:textId="77777777" w:rsidR="00BC33F7" w:rsidRPr="00890C08" w:rsidRDefault="00BC33F7" w:rsidP="00BC33F7">
      <w:pPr>
        <w:rPr>
          <w:rFonts w:cs="Arial"/>
          <w:noProof/>
          <w:sz w:val="22"/>
          <w:szCs w:val="22"/>
          <w:lang w:val="fi-FI"/>
        </w:rPr>
      </w:pPr>
      <w:r w:rsidRPr="00890C08">
        <w:rPr>
          <w:rFonts w:cs="Arial"/>
          <w:noProof/>
          <w:sz w:val="22"/>
          <w:szCs w:val="22"/>
          <w:lang w:val="fi-FI"/>
        </w:rPr>
        <w:t>Tasa-arvon ja yhdenvertaisuuden edistäminen on työnantajan lisäksi jokaisen henkilöstön jäsenen vastuulla. Jokainen voi omalla toiminnallaan vaikuttaa siihen, että Sateenkaariperheet ry:n toiminta, työyhteisö ja ilmapiiri kehittyvät entistä tasa-arvoisemmiksi, yhdenvertaisemmiksi ja moninaisuutta arvostavammiksi. Riittävän osaamisen varmistamiseksi hallituksen, esihenkilöiden ja henkilöstön kouluttaminen tarvittavissa tasa-arvo- ja yhdenvertaisuuskysymyksissä on ensiarvoisen tärkeää.</w:t>
      </w:r>
    </w:p>
    <w:p w14:paraId="2A366C63" w14:textId="77777777" w:rsidR="00384207" w:rsidRPr="00890C08" w:rsidRDefault="00384207" w:rsidP="00BC33F7">
      <w:pPr>
        <w:rPr>
          <w:rFonts w:cs="Arial"/>
          <w:noProof/>
          <w:sz w:val="22"/>
          <w:szCs w:val="22"/>
          <w:lang w:val="fi-FI"/>
        </w:rPr>
      </w:pPr>
    </w:p>
    <w:p w14:paraId="1A22F57A" w14:textId="05ACEC2D" w:rsidR="006D7AA7" w:rsidRDefault="00BC33F7" w:rsidP="00634B66">
      <w:pPr>
        <w:pStyle w:val="Otsikko2"/>
        <w:keepLines/>
        <w:numPr>
          <w:ilvl w:val="1"/>
          <w:numId w:val="22"/>
        </w:numPr>
        <w:rPr>
          <w:noProof/>
        </w:rPr>
      </w:pPr>
      <w:bookmarkStart w:id="22" w:name="_Toc151537891"/>
      <w:r w:rsidRPr="00890C08">
        <w:rPr>
          <w:noProof/>
        </w:rPr>
        <w:lastRenderedPageBreak/>
        <w:t>Toimenpiteet</w:t>
      </w:r>
      <w:bookmarkEnd w:id="22"/>
    </w:p>
    <w:tbl>
      <w:tblPr>
        <w:tblStyle w:val="TaulukkoRuudukko"/>
        <w:tblW w:w="0" w:type="auto"/>
        <w:tblLook w:val="04A0" w:firstRow="1" w:lastRow="0" w:firstColumn="1" w:lastColumn="0" w:noHBand="0" w:noVBand="1"/>
      </w:tblPr>
      <w:tblGrid>
        <w:gridCol w:w="5807"/>
        <w:gridCol w:w="1985"/>
        <w:gridCol w:w="1830"/>
      </w:tblGrid>
      <w:tr w:rsidR="00F86E99" w14:paraId="1AE0263F" w14:textId="77777777" w:rsidTr="00046916">
        <w:tc>
          <w:tcPr>
            <w:tcW w:w="5807" w:type="dxa"/>
            <w:shd w:val="clear" w:color="auto" w:fill="auto"/>
          </w:tcPr>
          <w:p w14:paraId="0774EE01" w14:textId="796CD8AE" w:rsidR="00F86E99" w:rsidRPr="00326A98" w:rsidRDefault="004E7CA8" w:rsidP="00634B66">
            <w:pPr>
              <w:keepLines/>
              <w:rPr>
                <w:rFonts w:cs="Arial"/>
                <w:b/>
                <w:sz w:val="22"/>
                <w:szCs w:val="22"/>
                <w:lang w:val="fi-FI"/>
              </w:rPr>
            </w:pPr>
            <w:r w:rsidRPr="00326A98">
              <w:rPr>
                <w:rFonts w:cs="Arial"/>
                <w:b/>
                <w:sz w:val="22"/>
                <w:szCs w:val="22"/>
                <w:lang w:val="fi-FI"/>
              </w:rPr>
              <w:t>Uudet t</w:t>
            </w:r>
            <w:r w:rsidR="00F86E99" w:rsidRPr="00326A98">
              <w:rPr>
                <w:rFonts w:cs="Arial"/>
                <w:b/>
                <w:sz w:val="22"/>
                <w:szCs w:val="22"/>
                <w:lang w:val="fi-FI"/>
              </w:rPr>
              <w:t>oimenp</w:t>
            </w:r>
            <w:r w:rsidRPr="00326A98">
              <w:rPr>
                <w:rFonts w:cs="Arial"/>
                <w:b/>
                <w:sz w:val="22"/>
                <w:szCs w:val="22"/>
                <w:lang w:val="fi-FI"/>
              </w:rPr>
              <w:t>iteet</w:t>
            </w:r>
          </w:p>
        </w:tc>
        <w:tc>
          <w:tcPr>
            <w:tcW w:w="1985" w:type="dxa"/>
            <w:shd w:val="clear" w:color="auto" w:fill="auto"/>
          </w:tcPr>
          <w:p w14:paraId="2BDB4B58" w14:textId="189ED4C0" w:rsidR="00F86E99" w:rsidRPr="00326A98" w:rsidRDefault="00F86E99" w:rsidP="00634B66">
            <w:pPr>
              <w:keepLines/>
              <w:rPr>
                <w:rFonts w:cs="Arial"/>
                <w:b/>
                <w:sz w:val="22"/>
                <w:szCs w:val="22"/>
                <w:lang w:val="fi-FI"/>
              </w:rPr>
            </w:pPr>
            <w:r w:rsidRPr="00326A98">
              <w:rPr>
                <w:rFonts w:cs="Arial"/>
                <w:b/>
                <w:sz w:val="22"/>
                <w:szCs w:val="22"/>
                <w:lang w:val="fi-FI"/>
              </w:rPr>
              <w:t>Vastuuhenkilö /-taho</w:t>
            </w:r>
          </w:p>
        </w:tc>
        <w:tc>
          <w:tcPr>
            <w:tcW w:w="1830" w:type="dxa"/>
            <w:shd w:val="clear" w:color="auto" w:fill="auto"/>
          </w:tcPr>
          <w:p w14:paraId="16E6448A" w14:textId="12128725" w:rsidR="00F86E99" w:rsidRPr="00326A98" w:rsidRDefault="00F86E99" w:rsidP="00634B66">
            <w:pPr>
              <w:keepLines/>
              <w:rPr>
                <w:rFonts w:cs="Arial"/>
                <w:b/>
                <w:sz w:val="22"/>
                <w:szCs w:val="22"/>
                <w:lang w:val="fi-FI"/>
              </w:rPr>
            </w:pPr>
            <w:r w:rsidRPr="00326A98">
              <w:rPr>
                <w:rFonts w:cs="Arial"/>
                <w:b/>
                <w:sz w:val="22"/>
                <w:szCs w:val="22"/>
                <w:lang w:val="fi-FI"/>
              </w:rPr>
              <w:t>Määräpäivä</w:t>
            </w:r>
          </w:p>
        </w:tc>
      </w:tr>
      <w:tr w:rsidR="00F86E99" w:rsidRPr="00CC7536" w14:paraId="1AF27AFA" w14:textId="77777777" w:rsidTr="00046916">
        <w:tc>
          <w:tcPr>
            <w:tcW w:w="5807" w:type="dxa"/>
            <w:shd w:val="clear" w:color="auto" w:fill="auto"/>
          </w:tcPr>
          <w:p w14:paraId="2427F6A3" w14:textId="44094856" w:rsidR="00F86E99" w:rsidRDefault="00F86E99" w:rsidP="00634B66">
            <w:pPr>
              <w:keepLines/>
              <w:rPr>
                <w:rFonts w:cs="Arial"/>
                <w:noProof/>
                <w:sz w:val="22"/>
                <w:szCs w:val="22"/>
                <w:lang w:val="fi-FI"/>
              </w:rPr>
            </w:pPr>
            <w:r>
              <w:rPr>
                <w:rFonts w:cs="Arial"/>
                <w:noProof/>
                <w:sz w:val="22"/>
                <w:szCs w:val="22"/>
                <w:lang w:val="fi-FI"/>
              </w:rPr>
              <w:t xml:space="preserve">Pidemmän </w:t>
            </w:r>
            <w:r w:rsidR="00E5407F">
              <w:rPr>
                <w:rFonts w:cs="Arial"/>
                <w:noProof/>
                <w:sz w:val="22"/>
                <w:szCs w:val="22"/>
                <w:lang w:val="fi-FI"/>
              </w:rPr>
              <w:t>aikavälin</w:t>
            </w:r>
            <w:r>
              <w:rPr>
                <w:rFonts w:cs="Arial"/>
                <w:noProof/>
                <w:sz w:val="22"/>
                <w:szCs w:val="22"/>
                <w:lang w:val="fi-FI"/>
              </w:rPr>
              <w:t xml:space="preserve"> tavoitetaso on määritelty henkilöstön tasa-arvon ja yhdenvertaisuuden edistämiseksi.</w:t>
            </w:r>
          </w:p>
        </w:tc>
        <w:tc>
          <w:tcPr>
            <w:tcW w:w="1985" w:type="dxa"/>
            <w:shd w:val="clear" w:color="auto" w:fill="auto"/>
          </w:tcPr>
          <w:p w14:paraId="2C2D8416" w14:textId="7EFF1582" w:rsidR="00F86E99" w:rsidRDefault="008B3536" w:rsidP="00634B66">
            <w:pPr>
              <w:keepLines/>
              <w:rPr>
                <w:rFonts w:cs="Arial"/>
                <w:noProof/>
                <w:sz w:val="22"/>
                <w:szCs w:val="22"/>
                <w:lang w:val="fi-FI"/>
              </w:rPr>
            </w:pPr>
            <w:r>
              <w:rPr>
                <w:rFonts w:cs="Arial"/>
                <w:noProof/>
                <w:sz w:val="22"/>
                <w:szCs w:val="22"/>
                <w:lang w:val="fi-FI"/>
              </w:rPr>
              <w:t>toiminnanjohtaja</w:t>
            </w:r>
          </w:p>
        </w:tc>
        <w:tc>
          <w:tcPr>
            <w:tcW w:w="1830" w:type="dxa"/>
            <w:shd w:val="clear" w:color="auto" w:fill="auto"/>
          </w:tcPr>
          <w:p w14:paraId="693114A9" w14:textId="4030354C" w:rsidR="00F86E99" w:rsidRDefault="005319F8" w:rsidP="00634B66">
            <w:pPr>
              <w:keepLines/>
              <w:rPr>
                <w:rFonts w:cs="Arial"/>
                <w:noProof/>
                <w:sz w:val="22"/>
                <w:szCs w:val="22"/>
                <w:lang w:val="fi-FI"/>
              </w:rPr>
            </w:pPr>
            <w:r w:rsidRPr="00C83C3F">
              <w:rPr>
                <w:rFonts w:cs="Arial"/>
                <w:noProof/>
                <w:sz w:val="22"/>
                <w:szCs w:val="22"/>
                <w:lang w:val="fi-FI"/>
              </w:rPr>
              <w:t>31.12.</w:t>
            </w:r>
            <w:r w:rsidR="00E1648C" w:rsidRPr="00C83C3F">
              <w:rPr>
                <w:rFonts w:cs="Arial"/>
                <w:noProof/>
                <w:sz w:val="22"/>
                <w:szCs w:val="22"/>
                <w:lang w:val="fi-FI"/>
              </w:rPr>
              <w:t>20</w:t>
            </w:r>
            <w:r w:rsidR="005C290D" w:rsidRPr="00C83C3F">
              <w:rPr>
                <w:rFonts w:cs="Arial"/>
                <w:noProof/>
                <w:sz w:val="22"/>
                <w:szCs w:val="22"/>
                <w:lang w:val="fi-FI"/>
              </w:rPr>
              <w:t>25</w:t>
            </w:r>
          </w:p>
        </w:tc>
      </w:tr>
      <w:tr w:rsidR="00F86E99" w14:paraId="6EFF42A6" w14:textId="77777777" w:rsidTr="00046916">
        <w:tc>
          <w:tcPr>
            <w:tcW w:w="5807" w:type="dxa"/>
            <w:shd w:val="clear" w:color="auto" w:fill="auto"/>
          </w:tcPr>
          <w:p w14:paraId="63648BA8" w14:textId="3D9E9D6F" w:rsidR="00F86E99" w:rsidRDefault="00746C2F" w:rsidP="00634B66">
            <w:pPr>
              <w:keepLines/>
              <w:rPr>
                <w:rFonts w:cs="Arial"/>
                <w:noProof/>
                <w:sz w:val="22"/>
                <w:szCs w:val="22"/>
                <w:lang w:val="fi-FI"/>
              </w:rPr>
            </w:pPr>
            <w:r>
              <w:rPr>
                <w:rFonts w:cs="Arial"/>
                <w:noProof/>
                <w:sz w:val="22"/>
                <w:szCs w:val="22"/>
                <w:lang w:val="fi-FI"/>
              </w:rPr>
              <w:t xml:space="preserve">Sukupuolivähemmistöihin kuuluvien yhdenvertaisuuden edistämiseksi on käyty keskustelu ja tarvittavia toimenpiteitä on kartoitettu. </w:t>
            </w:r>
            <w:r w:rsidR="008C7B98">
              <w:rPr>
                <w:rFonts w:cs="Arial"/>
                <w:noProof/>
                <w:sz w:val="22"/>
                <w:szCs w:val="22"/>
                <w:lang w:val="fi-FI"/>
              </w:rPr>
              <w:t>Valittuja toimenpiteitä on alettu toteuttaa.</w:t>
            </w:r>
          </w:p>
        </w:tc>
        <w:tc>
          <w:tcPr>
            <w:tcW w:w="1985" w:type="dxa"/>
            <w:shd w:val="clear" w:color="auto" w:fill="auto"/>
          </w:tcPr>
          <w:p w14:paraId="234E86C6" w14:textId="6A313DED" w:rsidR="00F86E99" w:rsidRDefault="00E34BFD" w:rsidP="00634B66">
            <w:pPr>
              <w:keepLines/>
              <w:rPr>
                <w:rFonts w:cs="Arial"/>
                <w:noProof/>
                <w:sz w:val="22"/>
                <w:szCs w:val="22"/>
                <w:lang w:val="fi-FI"/>
              </w:rPr>
            </w:pPr>
            <w:r>
              <w:rPr>
                <w:rFonts w:cs="Arial"/>
                <w:noProof/>
                <w:sz w:val="22"/>
                <w:szCs w:val="22"/>
                <w:lang w:val="fi-FI"/>
              </w:rPr>
              <w:t>esihenkilöt</w:t>
            </w:r>
          </w:p>
        </w:tc>
        <w:tc>
          <w:tcPr>
            <w:tcW w:w="1830" w:type="dxa"/>
            <w:shd w:val="clear" w:color="auto" w:fill="auto"/>
          </w:tcPr>
          <w:p w14:paraId="16950C22" w14:textId="62B63F1F" w:rsidR="00F86E99" w:rsidRDefault="005319F8" w:rsidP="00634B66">
            <w:pPr>
              <w:keepLines/>
              <w:rPr>
                <w:rFonts w:cs="Arial"/>
                <w:noProof/>
                <w:sz w:val="22"/>
                <w:szCs w:val="22"/>
                <w:lang w:val="fi-FI"/>
              </w:rPr>
            </w:pPr>
            <w:r w:rsidRPr="00C83C3F">
              <w:rPr>
                <w:rFonts w:cs="Arial"/>
                <w:noProof/>
                <w:sz w:val="22"/>
                <w:szCs w:val="22"/>
                <w:lang w:val="fi-FI"/>
              </w:rPr>
              <w:t>31.12.</w:t>
            </w:r>
            <w:r w:rsidR="00E1648C" w:rsidRPr="00C83C3F">
              <w:rPr>
                <w:rFonts w:cs="Arial"/>
                <w:noProof/>
                <w:sz w:val="22"/>
                <w:szCs w:val="22"/>
                <w:lang w:val="fi-FI"/>
              </w:rPr>
              <w:t>20</w:t>
            </w:r>
            <w:r w:rsidR="005C290D" w:rsidRPr="00C83C3F">
              <w:rPr>
                <w:rFonts w:cs="Arial"/>
                <w:noProof/>
                <w:sz w:val="22"/>
                <w:szCs w:val="22"/>
                <w:lang w:val="fi-FI"/>
              </w:rPr>
              <w:t>24</w:t>
            </w:r>
          </w:p>
        </w:tc>
      </w:tr>
    </w:tbl>
    <w:p w14:paraId="03C84780" w14:textId="4B8284FC" w:rsidR="00BC33F7" w:rsidRPr="00890C08" w:rsidDel="00843EE1" w:rsidRDefault="00BC33F7" w:rsidP="00634B66">
      <w:pPr>
        <w:keepLines/>
        <w:rPr>
          <w:rFonts w:cs="Arial"/>
          <w:noProof/>
          <w:sz w:val="22"/>
          <w:szCs w:val="22"/>
          <w:lang w:val="fi-FI"/>
        </w:rPr>
      </w:pPr>
    </w:p>
    <w:p w14:paraId="14D23142" w14:textId="11499EF3" w:rsidR="00BC33F7" w:rsidRPr="00890C08" w:rsidRDefault="00BC33F7" w:rsidP="00BC33F7">
      <w:pPr>
        <w:rPr>
          <w:rFonts w:cs="Arial"/>
          <w:noProof/>
          <w:sz w:val="22"/>
          <w:szCs w:val="22"/>
          <w:lang w:val="fi-FI"/>
        </w:rPr>
      </w:pPr>
    </w:p>
    <w:p w14:paraId="5EB86B45" w14:textId="654D6BDB" w:rsidR="00BC33F7" w:rsidRPr="00890C08" w:rsidRDefault="00A50DE4" w:rsidP="002862AA">
      <w:pPr>
        <w:pStyle w:val="Otsikko2"/>
        <w:rPr>
          <w:noProof/>
        </w:rPr>
      </w:pPr>
      <w:bookmarkStart w:id="23" w:name="_Toc151537892"/>
      <w:r w:rsidRPr="00890C08">
        <w:rPr>
          <w:noProof/>
        </w:rPr>
        <w:t xml:space="preserve">4.2 </w:t>
      </w:r>
      <w:r w:rsidR="00BC33F7" w:rsidRPr="00890C08">
        <w:rPr>
          <w:noProof/>
        </w:rPr>
        <w:t>Perehdyttäminen</w:t>
      </w:r>
      <w:bookmarkEnd w:id="23"/>
    </w:p>
    <w:p w14:paraId="63F81C0B" w14:textId="201A2C24" w:rsidR="00BC33F7" w:rsidRPr="00890C08" w:rsidRDefault="00BC33F7" w:rsidP="00BC33F7">
      <w:pPr>
        <w:rPr>
          <w:rFonts w:cs="Arial"/>
          <w:noProof/>
          <w:sz w:val="22"/>
          <w:szCs w:val="22"/>
          <w:lang w:val="fi-FI"/>
        </w:rPr>
      </w:pPr>
      <w:r w:rsidRPr="00890C08">
        <w:rPr>
          <w:rFonts w:cs="Arial"/>
          <w:noProof/>
          <w:sz w:val="22"/>
          <w:szCs w:val="22"/>
          <w:lang w:val="fi-FI"/>
        </w:rPr>
        <w:t>Suunnitelmallisella perehdytyksellä varmistamme, että jokainen työyhteisön ja hallituksen jäsen saa tarvittavat ja yhdenmukaiset tiedot tasa-arvo- ja yhdenvertaisuussuunnitelmasta riippumatta asemasta, työsuhteen pituudesta tai työnkuvasta organisaatiossa. Nykyiset työyhteisön jäsenet ja hallituslaiset perehtyvät suunnitelmaan</w:t>
      </w:r>
      <w:r w:rsidR="00CC3A20">
        <w:rPr>
          <w:rFonts w:cs="Arial"/>
          <w:noProof/>
          <w:sz w:val="22"/>
          <w:szCs w:val="22"/>
          <w:lang w:val="fi-FI"/>
        </w:rPr>
        <w:t xml:space="preserve"> sen päivittämisvaiheessa</w:t>
      </w:r>
      <w:r w:rsidRPr="00890C08">
        <w:rPr>
          <w:rFonts w:cs="Arial"/>
          <w:noProof/>
          <w:sz w:val="22"/>
          <w:szCs w:val="22"/>
          <w:lang w:val="fi-FI"/>
        </w:rPr>
        <w:t xml:space="preserve">. Uuden työntekijän, harjoittelijan tai työssäoppijan perehdyttämisen vastuuhenkilönä toimii lähiesihenkilö tai harjoitteluohjaaja. Hallituksen ja työsuojeluvaltuutetun perehdyttämisestä vastaavat toiminnanjohtaja </w:t>
      </w:r>
      <w:r w:rsidR="00C62363">
        <w:rPr>
          <w:rFonts w:cs="Arial"/>
          <w:noProof/>
          <w:sz w:val="22"/>
          <w:szCs w:val="22"/>
          <w:lang w:val="fi-FI"/>
        </w:rPr>
        <w:t>sekä</w:t>
      </w:r>
      <w:r w:rsidR="0051791F">
        <w:rPr>
          <w:rFonts w:cs="Arial"/>
          <w:noProof/>
          <w:sz w:val="22"/>
          <w:szCs w:val="22"/>
          <w:lang w:val="fi-FI"/>
        </w:rPr>
        <w:t xml:space="preserve"> </w:t>
      </w:r>
      <w:r w:rsidRPr="00890C08">
        <w:rPr>
          <w:rFonts w:cs="Arial"/>
          <w:noProof/>
          <w:sz w:val="22"/>
          <w:szCs w:val="22"/>
          <w:lang w:val="fi-FI"/>
        </w:rPr>
        <w:t>tasa-arvo- ja yhdenvertaisuustyöryhmä yhdessä.</w:t>
      </w:r>
    </w:p>
    <w:p w14:paraId="4329B52D" w14:textId="77777777" w:rsidR="00A50DE4" w:rsidRPr="00890C08" w:rsidRDefault="00A50DE4">
      <w:pPr>
        <w:spacing w:before="0" w:after="0"/>
        <w:rPr>
          <w:rFonts w:cs="Arial"/>
          <w:noProof/>
          <w:sz w:val="22"/>
          <w:szCs w:val="22"/>
          <w:lang w:val="fi-FI"/>
        </w:rPr>
      </w:pPr>
      <w:r w:rsidRPr="00890C08">
        <w:rPr>
          <w:rFonts w:cs="Arial"/>
          <w:noProof/>
          <w:sz w:val="22"/>
          <w:szCs w:val="22"/>
          <w:lang w:val="fi-FI"/>
        </w:rPr>
        <w:br w:type="page"/>
      </w:r>
    </w:p>
    <w:p w14:paraId="4058B401" w14:textId="3D3FD5F5" w:rsidR="00BC33F7" w:rsidRPr="00890C08" w:rsidRDefault="00BC33F7" w:rsidP="005167AA">
      <w:pPr>
        <w:pStyle w:val="Otsikko1"/>
        <w:rPr>
          <w:noProof/>
        </w:rPr>
      </w:pPr>
      <w:bookmarkStart w:id="24" w:name="_Toc151537893"/>
      <w:r w:rsidRPr="00890C08">
        <w:rPr>
          <w:noProof/>
        </w:rPr>
        <w:lastRenderedPageBreak/>
        <w:t>Seuranta</w:t>
      </w:r>
      <w:bookmarkEnd w:id="24"/>
    </w:p>
    <w:p w14:paraId="25FE5452" w14:textId="77777777" w:rsidR="00BC33F7" w:rsidRPr="00890C08" w:rsidRDefault="00BC33F7" w:rsidP="00BC33F7">
      <w:pPr>
        <w:rPr>
          <w:rFonts w:cs="Arial"/>
          <w:noProof/>
          <w:sz w:val="22"/>
          <w:szCs w:val="22"/>
          <w:lang w:val="fi-FI"/>
        </w:rPr>
      </w:pPr>
    </w:p>
    <w:p w14:paraId="28F58BFB" w14:textId="6E89A19E" w:rsidR="00BC33F7" w:rsidRPr="00890C08" w:rsidRDefault="00BC33F7" w:rsidP="00BC33F7">
      <w:pPr>
        <w:rPr>
          <w:rFonts w:cs="Arial"/>
          <w:noProof/>
          <w:sz w:val="22"/>
          <w:szCs w:val="22"/>
          <w:lang w:val="fi-FI"/>
        </w:rPr>
      </w:pPr>
      <w:r w:rsidRPr="00890C08">
        <w:rPr>
          <w:rFonts w:cs="Arial"/>
          <w:noProof/>
          <w:sz w:val="22"/>
          <w:szCs w:val="22"/>
          <w:lang w:val="fi-FI"/>
        </w:rPr>
        <w:t xml:space="preserve">Henkilöstöä koskevan tasa-arvo- ja yhdenvertaisuussuunnitelman toteuttamista seuraa Sateenkaariperheet ry:n tasa-arvo- ja yhdenvertaisuustyöryhmä. Työryhmään kuuluvat toiminnanjohtaja, kunkin toiminnon (sateenkaariperhetoiminta, </w:t>
      </w:r>
      <w:r w:rsidR="002A799E">
        <w:rPr>
          <w:rFonts w:cs="Arial"/>
          <w:noProof/>
          <w:sz w:val="22"/>
          <w:szCs w:val="22"/>
          <w:lang w:val="fi-FI"/>
        </w:rPr>
        <w:t>p</w:t>
      </w:r>
      <w:r w:rsidRPr="00890C08">
        <w:rPr>
          <w:rFonts w:cs="Arial"/>
          <w:noProof/>
          <w:sz w:val="22"/>
          <w:szCs w:val="22"/>
          <w:lang w:val="fi-FI"/>
        </w:rPr>
        <w:t>erhesuhdekeskus</w:t>
      </w:r>
      <w:r w:rsidR="002A799E">
        <w:rPr>
          <w:rFonts w:cs="Arial"/>
          <w:noProof/>
          <w:sz w:val="22"/>
          <w:szCs w:val="22"/>
          <w:lang w:val="fi-FI"/>
        </w:rPr>
        <w:t>toiminta</w:t>
      </w:r>
      <w:r w:rsidRPr="00890C08">
        <w:rPr>
          <w:rFonts w:cs="Arial"/>
          <w:noProof/>
          <w:sz w:val="22"/>
          <w:szCs w:val="22"/>
          <w:lang w:val="fi-FI"/>
        </w:rPr>
        <w:t xml:space="preserve"> ja Monimuotoiset perheet -verkosto) työntekijäedustaja, työsuojeluvaltuutettu ja 1</w:t>
      </w:r>
      <w:r w:rsidR="00B4633A">
        <w:rPr>
          <w:rFonts w:cs="Arial"/>
          <w:noProof/>
          <w:sz w:val="22"/>
          <w:szCs w:val="22"/>
          <w:lang w:val="fi-FI"/>
        </w:rPr>
        <w:t>–</w:t>
      </w:r>
      <w:r w:rsidRPr="00890C08">
        <w:rPr>
          <w:rFonts w:cs="Arial"/>
          <w:noProof/>
          <w:sz w:val="22"/>
          <w:szCs w:val="22"/>
          <w:lang w:val="fi-FI"/>
        </w:rPr>
        <w:t>3 hallituksen</w:t>
      </w:r>
      <w:r w:rsidR="00540371">
        <w:rPr>
          <w:rFonts w:cs="Arial"/>
          <w:noProof/>
          <w:sz w:val="22"/>
          <w:szCs w:val="22"/>
          <w:lang w:val="fi-FI"/>
        </w:rPr>
        <w:t xml:space="preserve"> valitsemaa</w:t>
      </w:r>
      <w:r w:rsidRPr="00890C08">
        <w:rPr>
          <w:rFonts w:cs="Arial"/>
          <w:noProof/>
          <w:sz w:val="22"/>
          <w:szCs w:val="22"/>
          <w:lang w:val="fi-FI"/>
        </w:rPr>
        <w:t xml:space="preserve"> jäsentä. </w:t>
      </w:r>
      <w:r w:rsidR="00873C32">
        <w:rPr>
          <w:rFonts w:cs="Arial"/>
          <w:noProof/>
          <w:sz w:val="22"/>
          <w:szCs w:val="22"/>
          <w:lang w:val="fi-FI"/>
        </w:rPr>
        <w:t>Työntekijäedustajat valitaan</w:t>
      </w:r>
      <w:r w:rsidRPr="00890C08">
        <w:rPr>
          <w:rFonts w:cs="Arial"/>
          <w:noProof/>
          <w:sz w:val="22"/>
          <w:szCs w:val="22"/>
          <w:lang w:val="fi-FI"/>
        </w:rPr>
        <w:t xml:space="preserve"> </w:t>
      </w:r>
      <w:r w:rsidR="00040F64">
        <w:rPr>
          <w:rFonts w:cs="Arial"/>
          <w:noProof/>
          <w:sz w:val="22"/>
          <w:szCs w:val="22"/>
          <w:lang w:val="fi-FI"/>
        </w:rPr>
        <w:t xml:space="preserve">suunnitelmakaudeksi kerrallaan siten, että samat työntekijät osallistuvat </w:t>
      </w:r>
      <w:r w:rsidR="00D553CB">
        <w:rPr>
          <w:rFonts w:cs="Arial"/>
          <w:noProof/>
          <w:sz w:val="22"/>
          <w:szCs w:val="22"/>
          <w:lang w:val="fi-FI"/>
        </w:rPr>
        <w:t>sekä</w:t>
      </w:r>
      <w:r w:rsidR="00040F64">
        <w:rPr>
          <w:rFonts w:cs="Arial"/>
          <w:noProof/>
          <w:sz w:val="22"/>
          <w:szCs w:val="22"/>
          <w:lang w:val="fi-FI"/>
        </w:rPr>
        <w:t xml:space="preserve"> suunnitelman tekoon </w:t>
      </w:r>
      <w:r w:rsidR="00D553CB">
        <w:rPr>
          <w:rFonts w:cs="Arial"/>
          <w:noProof/>
          <w:sz w:val="22"/>
          <w:szCs w:val="22"/>
          <w:lang w:val="fi-FI"/>
        </w:rPr>
        <w:t>että</w:t>
      </w:r>
      <w:r w:rsidR="00040F64">
        <w:rPr>
          <w:rFonts w:cs="Arial"/>
          <w:noProof/>
          <w:sz w:val="22"/>
          <w:szCs w:val="22"/>
          <w:lang w:val="fi-FI"/>
        </w:rPr>
        <w:t xml:space="preserve"> toteuttamiseen. Hallituksen edustajat valitaan vuodeksi kerrallaan. </w:t>
      </w:r>
      <w:r w:rsidRPr="00890C08">
        <w:rPr>
          <w:rFonts w:cs="Arial"/>
          <w:noProof/>
          <w:sz w:val="22"/>
          <w:szCs w:val="22"/>
          <w:lang w:val="fi-FI"/>
        </w:rPr>
        <w:t xml:space="preserve">Työsuojeluvaltuutettu </w:t>
      </w:r>
      <w:r w:rsidR="00D95EE2">
        <w:rPr>
          <w:rFonts w:cs="Arial"/>
          <w:noProof/>
          <w:sz w:val="22"/>
          <w:szCs w:val="22"/>
          <w:lang w:val="fi-FI"/>
        </w:rPr>
        <w:t>osallistuu toimikautensa puitteissa. Hän</w:t>
      </w:r>
      <w:r w:rsidRPr="00890C08">
        <w:rPr>
          <w:rFonts w:cs="Arial"/>
          <w:noProof/>
          <w:sz w:val="22"/>
          <w:szCs w:val="22"/>
          <w:lang w:val="fi-FI"/>
        </w:rPr>
        <w:t xml:space="preserve"> voi olla samalla myös jonkin toiminnon edustaja. </w:t>
      </w:r>
    </w:p>
    <w:p w14:paraId="6F07ECE1" w14:textId="33F413F0" w:rsidR="00BC33F7" w:rsidRPr="00890C08" w:rsidRDefault="00BC33F7" w:rsidP="00BC33F7">
      <w:pPr>
        <w:rPr>
          <w:rFonts w:cs="Arial"/>
          <w:noProof/>
          <w:sz w:val="22"/>
          <w:szCs w:val="22"/>
          <w:lang w:val="fi-FI"/>
        </w:rPr>
      </w:pPr>
      <w:r w:rsidRPr="00890C08">
        <w:rPr>
          <w:rFonts w:cs="Arial"/>
          <w:noProof/>
          <w:sz w:val="22"/>
          <w:szCs w:val="22"/>
          <w:lang w:val="fi-FI"/>
        </w:rPr>
        <w:t>Työryhmä arvioi henkilöstön tasa-arvon ja yhdenvertaisuuden toteutumista ja tunnistaa edistämistarpeita. Suunnitelman toteutumista seurataan ja arvioidaan vuosittain</w:t>
      </w:r>
      <w:r w:rsidR="004555DE">
        <w:rPr>
          <w:rFonts w:cs="Arial"/>
          <w:noProof/>
          <w:sz w:val="22"/>
          <w:szCs w:val="22"/>
          <w:lang w:val="fi-FI"/>
        </w:rPr>
        <w:t xml:space="preserve"> sekä henkilöstön keskustelussa että </w:t>
      </w:r>
      <w:r w:rsidR="004D5EF8">
        <w:rPr>
          <w:rFonts w:cs="Arial"/>
          <w:noProof/>
          <w:sz w:val="22"/>
          <w:szCs w:val="22"/>
          <w:lang w:val="fi-FI"/>
        </w:rPr>
        <w:t>työryhmä</w:t>
      </w:r>
      <w:r w:rsidR="004D5EF8" w:rsidRPr="00CF6C2B">
        <w:rPr>
          <w:rFonts w:cs="Arial"/>
          <w:noProof/>
          <w:sz w:val="22"/>
          <w:szCs w:val="22"/>
          <w:lang w:val="fi-FI"/>
        </w:rPr>
        <w:t>ssä</w:t>
      </w:r>
      <w:r w:rsidRPr="00CF6C2B">
        <w:rPr>
          <w:rFonts w:cs="Arial"/>
          <w:noProof/>
          <w:sz w:val="22"/>
          <w:szCs w:val="22"/>
          <w:lang w:val="fi-FI"/>
        </w:rPr>
        <w:t xml:space="preserve">. </w:t>
      </w:r>
      <w:r w:rsidRPr="00C474F1">
        <w:rPr>
          <w:rFonts w:cs="Arial"/>
          <w:sz w:val="22"/>
          <w:szCs w:val="22"/>
          <w:lang w:val="fi-FI"/>
        </w:rPr>
        <w:t>Keväällä 202</w:t>
      </w:r>
      <w:r w:rsidR="00713A2D" w:rsidRPr="00C474F1">
        <w:rPr>
          <w:rFonts w:cs="Arial"/>
          <w:sz w:val="22"/>
          <w:szCs w:val="22"/>
          <w:lang w:val="fi-FI"/>
        </w:rPr>
        <w:t>6</w:t>
      </w:r>
      <w:r w:rsidRPr="00C474F1">
        <w:rPr>
          <w:rFonts w:cs="Arial"/>
          <w:sz w:val="22"/>
          <w:szCs w:val="22"/>
          <w:lang w:val="fi-FI"/>
        </w:rPr>
        <w:t xml:space="preserve"> henkilöstölle tehdään joka </w:t>
      </w:r>
      <w:r w:rsidR="00E90DFB" w:rsidRPr="00C474F1">
        <w:rPr>
          <w:rFonts w:cs="Arial"/>
          <w:sz w:val="22"/>
          <w:szCs w:val="22"/>
          <w:lang w:val="fi-FI"/>
        </w:rPr>
        <w:t>kolmas</w:t>
      </w:r>
      <w:r w:rsidR="00C80E02" w:rsidRPr="00C474F1">
        <w:rPr>
          <w:rFonts w:cs="Arial"/>
          <w:sz w:val="22"/>
          <w:szCs w:val="22"/>
          <w:lang w:val="fi-FI"/>
        </w:rPr>
        <w:t xml:space="preserve"> </w:t>
      </w:r>
      <w:r w:rsidRPr="00C474F1">
        <w:rPr>
          <w:rFonts w:cs="Arial"/>
          <w:sz w:val="22"/>
          <w:szCs w:val="22"/>
          <w:lang w:val="fi-FI"/>
        </w:rPr>
        <w:t xml:space="preserve">vuosi toteutettava seurantakysely. Tämän jälkeen työryhmä suunnittelee tarvittavia toimenpiteitä yhteistyössä henkilöstön ja hallituksen kanssa sekä päivittää suunnitelmaa. </w:t>
      </w:r>
      <w:r w:rsidRPr="00890C08">
        <w:rPr>
          <w:rFonts w:cs="Arial"/>
          <w:noProof/>
          <w:sz w:val="22"/>
          <w:szCs w:val="22"/>
          <w:lang w:val="fi-FI"/>
        </w:rPr>
        <w:t>Mikäli toiminnassa tai toimintaympäristössä tapahtuu merkittäviä muutoksia, työryhmä korjaa ja uudistaa suunnitelmaa joustavasti jo</w:t>
      </w:r>
      <w:r w:rsidR="00F56019">
        <w:rPr>
          <w:rFonts w:cs="Arial"/>
          <w:noProof/>
          <w:sz w:val="22"/>
          <w:szCs w:val="22"/>
          <w:lang w:val="fi-FI"/>
        </w:rPr>
        <w:t xml:space="preserve"> </w:t>
      </w:r>
      <w:r w:rsidR="00E90DFB">
        <w:rPr>
          <w:rFonts w:cs="Arial"/>
          <w:noProof/>
          <w:sz w:val="22"/>
          <w:szCs w:val="22"/>
          <w:lang w:val="fi-FI"/>
        </w:rPr>
        <w:t>aiemmin</w:t>
      </w:r>
      <w:r w:rsidRPr="00E90DFB">
        <w:rPr>
          <w:rFonts w:cs="Arial"/>
          <w:noProof/>
          <w:sz w:val="22"/>
          <w:szCs w:val="22"/>
          <w:lang w:val="fi-FI"/>
        </w:rPr>
        <w:t>.</w:t>
      </w:r>
    </w:p>
    <w:p w14:paraId="1E1765A2" w14:textId="77777777" w:rsidR="00BC33F7" w:rsidRPr="00890C08" w:rsidRDefault="00BC33F7" w:rsidP="00BC33F7">
      <w:pPr>
        <w:rPr>
          <w:rFonts w:cs="Arial"/>
          <w:noProof/>
          <w:sz w:val="22"/>
          <w:szCs w:val="22"/>
          <w:lang w:val="fi-FI"/>
        </w:rPr>
      </w:pPr>
      <w:r w:rsidRPr="00890C08">
        <w:rPr>
          <w:rFonts w:cs="Arial"/>
          <w:noProof/>
          <w:sz w:val="22"/>
          <w:szCs w:val="22"/>
          <w:lang w:val="fi-FI"/>
        </w:rPr>
        <w:t>Työryhmän tehtävänä on myös kehittää tasa-arvo- ja yhdenvertaisuustilanteen seurantamenetelmiä siten, että puutteet ja edistämistarpeet tunnistetaan mahdollisimman yhdenvertaisesti eri ryhmien näkökulmasta.</w:t>
      </w:r>
    </w:p>
    <w:p w14:paraId="67FCB9C1" w14:textId="7CBA75DF" w:rsidR="00BC33F7" w:rsidRDefault="00BC33F7" w:rsidP="00BC33F7">
      <w:pPr>
        <w:rPr>
          <w:rFonts w:cs="Arial"/>
          <w:noProof/>
          <w:sz w:val="22"/>
          <w:szCs w:val="22"/>
          <w:lang w:val="fi-FI"/>
        </w:rPr>
      </w:pPr>
      <w:r w:rsidRPr="00890C08">
        <w:rPr>
          <w:rFonts w:cs="Arial"/>
          <w:noProof/>
          <w:sz w:val="22"/>
          <w:szCs w:val="22"/>
          <w:lang w:val="fi-FI"/>
        </w:rPr>
        <w:t>Työryhmä tiedottaa työyhteisöä ja hallitusta seurannan tuloksista, toimenpiteistä ja mahdollisista muutoksista, joita tapahtuu tasa-arvo- ja yhdenvertaisuussuunnitelmassa.</w:t>
      </w:r>
    </w:p>
    <w:p w14:paraId="040FE4D5" w14:textId="08FA2413" w:rsidR="008C251E" w:rsidRDefault="008C251E" w:rsidP="00B417A9">
      <w:pPr>
        <w:rPr>
          <w:noProof/>
          <w:lang w:val="fi-FI" w:eastAsia="en-US"/>
        </w:rPr>
      </w:pPr>
    </w:p>
    <w:p w14:paraId="5DB64AB5" w14:textId="77777777" w:rsidR="0020494E" w:rsidRDefault="0020494E" w:rsidP="00B417A9">
      <w:pPr>
        <w:rPr>
          <w:kern w:val="32"/>
          <w:sz w:val="28"/>
          <w:szCs w:val="32"/>
          <w:lang w:val="fi-FI" w:eastAsia="en-US"/>
        </w:rPr>
      </w:pPr>
      <w:r w:rsidRPr="00046916">
        <w:rPr>
          <w:lang w:val="fi-FI"/>
        </w:rPr>
        <w:br w:type="page"/>
      </w:r>
    </w:p>
    <w:p w14:paraId="7F46B3A2" w14:textId="0480D69F" w:rsidR="008C251E" w:rsidRDefault="008C251E" w:rsidP="005167AA">
      <w:pPr>
        <w:pStyle w:val="Otsikko1"/>
      </w:pPr>
      <w:bookmarkStart w:id="25" w:name="_Toc151537894"/>
      <w:r>
        <w:lastRenderedPageBreak/>
        <w:t>Lähteet</w:t>
      </w:r>
      <w:bookmarkEnd w:id="25"/>
    </w:p>
    <w:p w14:paraId="1E20DAB2" w14:textId="2936DB9C" w:rsidR="008C251E" w:rsidRPr="00506AD7" w:rsidRDefault="008C251E" w:rsidP="008C251E">
      <w:pPr>
        <w:rPr>
          <w:sz w:val="22"/>
          <w:szCs w:val="22"/>
          <w:lang w:val="fi-FI" w:eastAsia="en-US"/>
        </w:rPr>
      </w:pPr>
    </w:p>
    <w:p w14:paraId="477D05E5" w14:textId="77777777" w:rsidR="00E91AF5" w:rsidRPr="00046916" w:rsidRDefault="00E91AF5" w:rsidP="00E91AF5">
      <w:pPr>
        <w:rPr>
          <w:rFonts w:cs="Arial"/>
          <w:noProof/>
          <w:sz w:val="22"/>
          <w:szCs w:val="22"/>
        </w:rPr>
      </w:pPr>
      <w:r w:rsidRPr="00A32DEA">
        <w:rPr>
          <w:rFonts w:cs="Arial"/>
          <w:noProof/>
          <w:sz w:val="22"/>
          <w:szCs w:val="22"/>
          <w:lang w:val="fi-FI"/>
        </w:rPr>
        <w:t xml:space="preserve">Karvinen, Marita (2020): Sukupuoli- ja seksuaalivähemmistöt työelämässä – mikroaggressioiden haasteet. Teoksessa Heikkinen, S., Jyrkinen, M., Lämsä, A-M. &amp; Niemistö, C. (toim.): Yhteiskunnallisesti ja taloudellisesti kestävä työelämä: Tasa-arvoa tutkimassa ja toteuttamassa. </w:t>
      </w:r>
      <w:r w:rsidRPr="00046916">
        <w:rPr>
          <w:rFonts w:cs="Arial"/>
          <w:noProof/>
          <w:sz w:val="22"/>
          <w:szCs w:val="22"/>
        </w:rPr>
        <w:t xml:space="preserve">Research reports, Nro 77, Hanken School of Economics, Helsinki.  </w:t>
      </w:r>
      <w:hyperlink r:id="rId12" w:history="1">
        <w:r w:rsidRPr="00046916">
          <w:rPr>
            <w:rStyle w:val="Hyperlinkki"/>
            <w:rFonts w:cs="Arial"/>
            <w:noProof/>
            <w:sz w:val="22"/>
            <w:szCs w:val="22"/>
          </w:rPr>
          <w:t>http://hdl.handle.net/10138/321827</w:t>
        </w:r>
      </w:hyperlink>
      <w:r w:rsidRPr="00046916">
        <w:rPr>
          <w:rFonts w:cs="Arial"/>
          <w:noProof/>
          <w:sz w:val="22"/>
          <w:szCs w:val="22"/>
        </w:rPr>
        <w:t xml:space="preserve"> </w:t>
      </w:r>
    </w:p>
    <w:p w14:paraId="6C8D1110" w14:textId="77777777" w:rsidR="00E91AF5" w:rsidRPr="00506AD7" w:rsidRDefault="00E91AF5" w:rsidP="00E91AF5">
      <w:pPr>
        <w:rPr>
          <w:rFonts w:cs="Arial"/>
          <w:noProof/>
          <w:sz w:val="22"/>
          <w:szCs w:val="22"/>
          <w:lang w:val="fi-FI"/>
        </w:rPr>
      </w:pPr>
      <w:r w:rsidRPr="00506AD7">
        <w:rPr>
          <w:rFonts w:cs="Arial"/>
          <w:noProof/>
          <w:sz w:val="22"/>
          <w:szCs w:val="22"/>
          <w:lang w:val="fi-FI"/>
        </w:rPr>
        <w:t>Kaunisto, Tiina-Emilia (2021). Se ei johdu sinusta – Vähättelyn historia työelämässä. Avain.</w:t>
      </w:r>
    </w:p>
    <w:p w14:paraId="3A10F9E1" w14:textId="555BC360" w:rsidR="00E91AF5" w:rsidRDefault="00E91AF5" w:rsidP="00E91AF5">
      <w:pPr>
        <w:rPr>
          <w:rFonts w:cs="Arial"/>
          <w:noProof/>
          <w:sz w:val="22"/>
          <w:szCs w:val="22"/>
          <w:lang w:val="fi-FI"/>
        </w:rPr>
      </w:pPr>
      <w:r w:rsidRPr="00506AD7">
        <w:rPr>
          <w:rFonts w:cs="Arial"/>
          <w:noProof/>
          <w:sz w:val="22"/>
          <w:szCs w:val="22"/>
          <w:lang w:val="fi-FI"/>
        </w:rPr>
        <w:t>Moniperusteinen syrjintä olisi tunnistettava paremmin. Oikeusministeriö, Policy Brief 2, 2019.</w:t>
      </w:r>
    </w:p>
    <w:p w14:paraId="405FA07F" w14:textId="77777777" w:rsidR="00E91AF5" w:rsidRPr="00506AD7" w:rsidRDefault="00E91AF5" w:rsidP="00E91AF5">
      <w:pPr>
        <w:rPr>
          <w:rFonts w:cs="Arial"/>
          <w:noProof/>
          <w:sz w:val="22"/>
          <w:szCs w:val="22"/>
          <w:lang w:val="fi-FI"/>
        </w:rPr>
      </w:pPr>
      <w:r w:rsidRPr="00506AD7">
        <w:rPr>
          <w:rFonts w:cs="Arial"/>
          <w:noProof/>
          <w:sz w:val="22"/>
          <w:szCs w:val="22"/>
          <w:lang w:val="fi-FI"/>
        </w:rPr>
        <w:t>Setan yhdenvertaisuus- ja tasa-arvosuunnitelma (hyväksytty 9.11.2019)</w:t>
      </w:r>
    </w:p>
    <w:p w14:paraId="71ABE33C" w14:textId="77777777" w:rsidR="00E91AF5" w:rsidRPr="00506AD7" w:rsidRDefault="00E91AF5" w:rsidP="00E91AF5">
      <w:pPr>
        <w:rPr>
          <w:rFonts w:cs="Arial"/>
          <w:noProof/>
          <w:sz w:val="22"/>
          <w:szCs w:val="22"/>
          <w:lang w:val="fi-FI"/>
        </w:rPr>
      </w:pPr>
      <w:r w:rsidRPr="00506AD7">
        <w:rPr>
          <w:rFonts w:cs="Arial"/>
          <w:noProof/>
          <w:sz w:val="22"/>
          <w:szCs w:val="22"/>
          <w:lang w:val="fi-FI"/>
        </w:rPr>
        <w:t>Tasa-arvolaki</w:t>
      </w:r>
      <w:r>
        <w:rPr>
          <w:rFonts w:cs="Arial"/>
          <w:noProof/>
          <w:sz w:val="22"/>
          <w:szCs w:val="22"/>
          <w:lang w:val="fi-FI"/>
        </w:rPr>
        <w:t xml:space="preserve"> </w:t>
      </w:r>
      <w:hyperlink r:id="rId13" w:history="1">
        <w:r w:rsidRPr="00C671E8">
          <w:rPr>
            <w:rStyle w:val="Hyperlinkki"/>
            <w:rFonts w:cs="Arial"/>
            <w:noProof/>
            <w:sz w:val="22"/>
            <w:szCs w:val="22"/>
            <w:lang w:val="fi-FI"/>
          </w:rPr>
          <w:t>https://www.finlex.fi/fi/laki/ajantasa/1986/19860609</w:t>
        </w:r>
      </w:hyperlink>
      <w:r>
        <w:rPr>
          <w:rFonts w:cs="Arial"/>
          <w:noProof/>
          <w:sz w:val="22"/>
          <w:szCs w:val="22"/>
          <w:lang w:val="fi-FI"/>
        </w:rPr>
        <w:t xml:space="preserve"> </w:t>
      </w:r>
    </w:p>
    <w:p w14:paraId="3C631669" w14:textId="2A55CA8A" w:rsidR="00E91AF5" w:rsidRPr="00506AD7" w:rsidRDefault="00E91AF5" w:rsidP="00E91AF5">
      <w:pPr>
        <w:rPr>
          <w:rFonts w:cs="Arial"/>
          <w:noProof/>
          <w:sz w:val="22"/>
          <w:szCs w:val="22"/>
          <w:lang w:val="fi-FI"/>
        </w:rPr>
      </w:pPr>
      <w:r w:rsidRPr="00506AD7">
        <w:rPr>
          <w:rFonts w:cs="Arial"/>
          <w:noProof/>
          <w:sz w:val="22"/>
          <w:szCs w:val="22"/>
          <w:lang w:val="fi-FI"/>
        </w:rPr>
        <w:t>Tasa-arvovaltuutetun verkkosivut</w:t>
      </w:r>
      <w:r>
        <w:rPr>
          <w:rFonts w:cs="Arial"/>
          <w:noProof/>
          <w:sz w:val="22"/>
          <w:szCs w:val="22"/>
          <w:lang w:val="fi-FI"/>
        </w:rPr>
        <w:t xml:space="preserve"> </w:t>
      </w:r>
      <w:hyperlink r:id="rId14" w:history="1">
        <w:r w:rsidRPr="00C671E8">
          <w:rPr>
            <w:rStyle w:val="Hyperlinkki"/>
            <w:rFonts w:cs="Arial"/>
            <w:noProof/>
            <w:sz w:val="22"/>
            <w:szCs w:val="22"/>
            <w:lang w:val="fi-FI"/>
          </w:rPr>
          <w:t>https://tasa-arvo.fi</w:t>
        </w:r>
      </w:hyperlink>
      <w:r>
        <w:rPr>
          <w:rFonts w:cs="Arial"/>
          <w:noProof/>
          <w:sz w:val="22"/>
          <w:szCs w:val="22"/>
          <w:lang w:val="fi-FI"/>
        </w:rPr>
        <w:t xml:space="preserve"> </w:t>
      </w:r>
    </w:p>
    <w:p w14:paraId="384F00A9" w14:textId="77777777" w:rsidR="00E91AF5" w:rsidRDefault="00E91AF5" w:rsidP="00E91AF5">
      <w:pPr>
        <w:rPr>
          <w:rFonts w:cs="Arial"/>
          <w:noProof/>
          <w:sz w:val="22"/>
          <w:szCs w:val="22"/>
          <w:lang w:val="fi-FI"/>
        </w:rPr>
      </w:pPr>
      <w:r w:rsidRPr="00506AD7">
        <w:rPr>
          <w:rFonts w:cs="Arial"/>
          <w:noProof/>
          <w:sz w:val="22"/>
          <w:szCs w:val="22"/>
          <w:lang w:val="fi-FI"/>
        </w:rPr>
        <w:t xml:space="preserve">Yhdenvertaisuuden arvioinnin työkalu. Oikeusministeriö. </w:t>
      </w:r>
      <w:hyperlink r:id="rId15" w:history="1">
        <w:r w:rsidRPr="00506AD7">
          <w:rPr>
            <w:rStyle w:val="Hyperlinkki"/>
            <w:rFonts w:cs="Arial"/>
            <w:noProof/>
            <w:sz w:val="22"/>
            <w:szCs w:val="22"/>
            <w:lang w:val="fi-FI"/>
          </w:rPr>
          <w:t>http://yhdenvertaisuus.finlex.fi/</w:t>
        </w:r>
      </w:hyperlink>
      <w:r w:rsidRPr="00506AD7">
        <w:rPr>
          <w:rFonts w:cs="Arial"/>
          <w:noProof/>
          <w:sz w:val="22"/>
          <w:szCs w:val="22"/>
          <w:lang w:val="fi-FI"/>
        </w:rPr>
        <w:t xml:space="preserve"> </w:t>
      </w:r>
    </w:p>
    <w:p w14:paraId="1023C659" w14:textId="70930BF2" w:rsidR="00E91AF5" w:rsidRDefault="00E91AF5" w:rsidP="00BC33F7">
      <w:pPr>
        <w:rPr>
          <w:sz w:val="22"/>
          <w:szCs w:val="22"/>
          <w:lang w:val="fi-FI" w:eastAsia="en-US"/>
        </w:rPr>
      </w:pPr>
      <w:r w:rsidRPr="00506AD7">
        <w:rPr>
          <w:rFonts w:cs="Arial"/>
          <w:noProof/>
          <w:sz w:val="22"/>
          <w:szCs w:val="22"/>
          <w:lang w:val="fi-FI"/>
        </w:rPr>
        <w:t>Yhdenvertaisuuslaki</w:t>
      </w:r>
      <w:r>
        <w:rPr>
          <w:rFonts w:cs="Arial"/>
          <w:noProof/>
          <w:sz w:val="22"/>
          <w:szCs w:val="22"/>
          <w:lang w:val="fi-FI"/>
        </w:rPr>
        <w:t xml:space="preserve"> </w:t>
      </w:r>
      <w:hyperlink r:id="rId16" w:history="1">
        <w:r w:rsidRPr="00C671E8">
          <w:rPr>
            <w:rStyle w:val="Hyperlinkki"/>
            <w:rFonts w:cs="Arial"/>
            <w:noProof/>
            <w:sz w:val="22"/>
            <w:szCs w:val="22"/>
            <w:lang w:val="fi-FI"/>
          </w:rPr>
          <w:t>https://www.finlex.fi/fi/laki/alkup/2014/20141325</w:t>
        </w:r>
      </w:hyperlink>
    </w:p>
    <w:p w14:paraId="656F20B7" w14:textId="725E477A" w:rsidR="00BC33F7" w:rsidRDefault="002C426F" w:rsidP="00BC33F7">
      <w:pPr>
        <w:rPr>
          <w:rFonts w:asciiTheme="minorHAnsi" w:hAnsiTheme="minorHAnsi" w:cstheme="minorHAnsi"/>
          <w:sz w:val="22"/>
          <w:szCs w:val="22"/>
          <w:lang w:val="fi-FI"/>
        </w:rPr>
      </w:pPr>
      <w:r w:rsidRPr="00506AD7">
        <w:rPr>
          <w:sz w:val="22"/>
          <w:szCs w:val="22"/>
          <w:lang w:val="fi-FI" w:eastAsia="en-US"/>
        </w:rPr>
        <w:t xml:space="preserve">Yhdenvertaisuusvaltuutetun </w:t>
      </w:r>
      <w:r w:rsidRPr="00E41E41">
        <w:rPr>
          <w:sz w:val="22"/>
          <w:szCs w:val="22"/>
          <w:lang w:val="fi-FI" w:eastAsia="en-US"/>
        </w:rPr>
        <w:t>verkkosivut</w:t>
      </w:r>
      <w:r w:rsidR="005400E6" w:rsidRPr="00E41E41">
        <w:rPr>
          <w:sz w:val="22"/>
          <w:szCs w:val="22"/>
          <w:lang w:val="fi-FI" w:eastAsia="en-US"/>
        </w:rPr>
        <w:t xml:space="preserve"> </w:t>
      </w:r>
      <w:hyperlink r:id="rId17" w:history="1">
        <w:r w:rsidR="00E41E41" w:rsidRPr="0057207D">
          <w:rPr>
            <w:rStyle w:val="Hyperlinkki"/>
            <w:rFonts w:asciiTheme="minorHAnsi" w:hAnsiTheme="minorHAnsi" w:cstheme="minorHAnsi"/>
            <w:sz w:val="22"/>
            <w:szCs w:val="22"/>
            <w:lang w:val="fi-FI"/>
          </w:rPr>
          <w:t>https://syrjinta.fi/</w:t>
        </w:r>
      </w:hyperlink>
    </w:p>
    <w:p w14:paraId="652AFB2A" w14:textId="006E30C6" w:rsidR="00506AD7" w:rsidRDefault="00FA57A5">
      <w:pPr>
        <w:rPr>
          <w:rFonts w:cs="Arial"/>
          <w:noProof/>
          <w:sz w:val="22"/>
          <w:szCs w:val="22"/>
          <w:lang w:val="fi-FI"/>
        </w:rPr>
      </w:pPr>
      <w:r>
        <w:rPr>
          <w:rFonts w:cs="Arial"/>
          <w:noProof/>
          <w:sz w:val="22"/>
          <w:szCs w:val="22"/>
          <w:lang w:val="fi-FI"/>
        </w:rPr>
        <w:t xml:space="preserve">Älä oleta – </w:t>
      </w:r>
      <w:r w:rsidR="00506AD7">
        <w:rPr>
          <w:rFonts w:cs="Arial"/>
          <w:noProof/>
          <w:sz w:val="22"/>
          <w:szCs w:val="22"/>
          <w:lang w:val="fi-FI"/>
        </w:rPr>
        <w:t>Normit</w:t>
      </w:r>
      <w:r>
        <w:rPr>
          <w:rFonts w:cs="Arial"/>
          <w:noProof/>
          <w:sz w:val="22"/>
          <w:szCs w:val="22"/>
          <w:lang w:val="fi-FI"/>
        </w:rPr>
        <w:t xml:space="preserve"> </w:t>
      </w:r>
      <w:r w:rsidR="00506AD7">
        <w:rPr>
          <w:rFonts w:cs="Arial"/>
          <w:noProof/>
          <w:sz w:val="22"/>
          <w:szCs w:val="22"/>
          <w:lang w:val="fi-FI"/>
        </w:rPr>
        <w:t>nurin</w:t>
      </w:r>
      <w:r>
        <w:rPr>
          <w:rFonts w:cs="Arial"/>
          <w:noProof/>
          <w:sz w:val="22"/>
          <w:szCs w:val="22"/>
          <w:lang w:val="fi-FI"/>
        </w:rPr>
        <w:t xml:space="preserve">! </w:t>
      </w:r>
      <w:r w:rsidR="00774FEB">
        <w:rPr>
          <w:rFonts w:cs="Arial"/>
          <w:noProof/>
          <w:sz w:val="22"/>
          <w:szCs w:val="22"/>
          <w:lang w:val="fi-FI"/>
        </w:rPr>
        <w:t>Seta-julkaisuja 22, 2013.</w:t>
      </w:r>
    </w:p>
    <w:sectPr w:rsidR="00506AD7" w:rsidSect="00697F45">
      <w:headerReference w:type="default" r:id="rId18"/>
      <w:footerReference w:type="default" r:id="rId19"/>
      <w:headerReference w:type="first" r:id="rId20"/>
      <w:footerReference w:type="first" r:id="rId21"/>
      <w:pgSz w:w="11900" w:h="16840"/>
      <w:pgMar w:top="1418"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B169D1" w14:textId="77777777" w:rsidR="00697F45" w:rsidRDefault="00697F45" w:rsidP="00644EBE">
      <w:r>
        <w:separator/>
      </w:r>
    </w:p>
  </w:endnote>
  <w:endnote w:type="continuationSeparator" w:id="0">
    <w:p w14:paraId="03656102" w14:textId="77777777" w:rsidR="00697F45" w:rsidRDefault="00697F45" w:rsidP="00644EBE">
      <w:r>
        <w:continuationSeparator/>
      </w:r>
    </w:p>
  </w:endnote>
  <w:endnote w:type="continuationNotice" w:id="1">
    <w:p w14:paraId="3F909F3A" w14:textId="77777777" w:rsidR="00697F45" w:rsidRDefault="00697F4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Titillium Web">
    <w:charset w:val="00"/>
    <w:family w:val="auto"/>
    <w:pitch w:val="variable"/>
    <w:sig w:usb0="00000007"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9D557" w14:textId="77777777" w:rsidR="00841911" w:rsidRDefault="00841911" w:rsidP="00841911">
    <w:pPr>
      <w:pStyle w:val="Alatunniste"/>
    </w:pPr>
    <w:r>
      <w:rPr>
        <w:noProof/>
        <w:lang w:val="fi-FI"/>
      </w:rPr>
      <w:drawing>
        <wp:anchor distT="0" distB="0" distL="114300" distR="114300" simplePos="0" relativeHeight="251658241" behindDoc="1" locked="0" layoutInCell="1" allowOverlap="1" wp14:anchorId="6D5071B6" wp14:editId="422748FB">
          <wp:simplePos x="0" y="0"/>
          <wp:positionH relativeFrom="column">
            <wp:posOffset>22860</wp:posOffset>
          </wp:positionH>
          <wp:positionV relativeFrom="paragraph">
            <wp:posOffset>-1905</wp:posOffset>
          </wp:positionV>
          <wp:extent cx="6113145" cy="247650"/>
          <wp:effectExtent l="19050" t="0" r="1905" b="0"/>
          <wp:wrapNone/>
          <wp:docPr id="7" name="Kuva 7" descr="Pisaraketju_valkoinenpohja_rgb_jpg_WORD-pohj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Pisaraketju_valkoinenpohja_rgb_jpg_WORD-pohjaan.jpg"/>
                  <pic:cNvPicPr>
                    <a:picLocks noChangeAspect="1" noChangeArrowheads="1"/>
                  </pic:cNvPicPr>
                </pic:nvPicPr>
                <pic:blipFill>
                  <a:blip r:embed="rId1"/>
                  <a:srcRect/>
                  <a:stretch>
                    <a:fillRect/>
                  </a:stretch>
                </pic:blipFill>
                <pic:spPr bwMode="auto">
                  <a:xfrm>
                    <a:off x="0" y="0"/>
                    <a:ext cx="6113145" cy="247650"/>
                  </a:xfrm>
                  <a:prstGeom prst="rect">
                    <a:avLst/>
                  </a:prstGeom>
                  <a:noFill/>
                  <a:ln w="9525">
                    <a:noFill/>
                    <a:miter lim="800000"/>
                    <a:headEnd/>
                    <a:tailEnd/>
                  </a:ln>
                </pic:spPr>
              </pic:pic>
            </a:graphicData>
          </a:graphic>
        </wp:anchor>
      </w:drawing>
    </w:r>
  </w:p>
  <w:p w14:paraId="4A3A5959" w14:textId="77777777" w:rsidR="00841911" w:rsidRPr="00841911" w:rsidRDefault="00841911" w:rsidP="00841911">
    <w:pPr>
      <w:ind w:left="142"/>
      <w:jc w:val="center"/>
      <w:rPr>
        <w:szCs w:val="20"/>
        <w:lang w:val="fi-FI"/>
      </w:rPr>
    </w:pPr>
    <w:r w:rsidRPr="00D31512">
      <w:rPr>
        <w:rFonts w:cs="Arial"/>
        <w:szCs w:val="20"/>
        <w:lang w:val="fi-FI"/>
      </w:rPr>
      <w:t xml:space="preserve">Sateenkaariperheet ry  </w:t>
    </w:r>
    <w:r w:rsidRPr="00D31512">
      <w:rPr>
        <w:rFonts w:ascii="Helvetica" w:hAnsi="Helvetica" w:cs="Helvetica"/>
        <w:szCs w:val="20"/>
        <w:lang w:val="fi-FI"/>
      </w:rPr>
      <w:t>—</w:t>
    </w:r>
    <w:r w:rsidRPr="00D31512">
      <w:rPr>
        <w:rFonts w:cs="Arial"/>
        <w:szCs w:val="20"/>
        <w:lang w:val="fi-FI"/>
      </w:rPr>
      <w:t xml:space="preserve">  www.sateenkaariperheet.fi  </w:t>
    </w:r>
    <w:r w:rsidRPr="00D31512">
      <w:rPr>
        <w:rFonts w:ascii="Helvetica" w:hAnsi="Helvetica" w:cs="Helvetica"/>
        <w:szCs w:val="20"/>
        <w:lang w:val="fi-FI"/>
      </w:rPr>
      <w:t>—</w:t>
    </w:r>
    <w:r w:rsidRPr="00D31512">
      <w:rPr>
        <w:rFonts w:cs="Arial"/>
        <w:szCs w:val="20"/>
        <w:lang w:val="fi-FI"/>
      </w:rPr>
      <w:t xml:space="preserve">  info@sateenkaariperheet.fi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AC5B7" w14:textId="77777777" w:rsidR="00841911" w:rsidRDefault="00841911" w:rsidP="00841911">
    <w:pPr>
      <w:pStyle w:val="Alatunniste"/>
    </w:pPr>
    <w:r>
      <w:rPr>
        <w:noProof/>
        <w:lang w:val="fi-FI"/>
      </w:rPr>
      <w:drawing>
        <wp:anchor distT="0" distB="0" distL="114300" distR="114300" simplePos="0" relativeHeight="251658240" behindDoc="1" locked="0" layoutInCell="1" allowOverlap="1" wp14:anchorId="05C31A1D" wp14:editId="28CD89ED">
          <wp:simplePos x="0" y="0"/>
          <wp:positionH relativeFrom="column">
            <wp:posOffset>22860</wp:posOffset>
          </wp:positionH>
          <wp:positionV relativeFrom="paragraph">
            <wp:posOffset>-1905</wp:posOffset>
          </wp:positionV>
          <wp:extent cx="6113145" cy="247650"/>
          <wp:effectExtent l="19050" t="0" r="1905" b="0"/>
          <wp:wrapNone/>
          <wp:docPr id="6" name="Kuva 6" descr="Pisaraketju_valkoinenpohja_rgb_jpg_WORD-pohja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Pisaraketju_valkoinenpohja_rgb_jpg_WORD-pohjaan.jpg"/>
                  <pic:cNvPicPr>
                    <a:picLocks noChangeAspect="1" noChangeArrowheads="1"/>
                  </pic:cNvPicPr>
                </pic:nvPicPr>
                <pic:blipFill>
                  <a:blip r:embed="rId1"/>
                  <a:srcRect/>
                  <a:stretch>
                    <a:fillRect/>
                  </a:stretch>
                </pic:blipFill>
                <pic:spPr bwMode="auto">
                  <a:xfrm>
                    <a:off x="0" y="0"/>
                    <a:ext cx="6113145" cy="247650"/>
                  </a:xfrm>
                  <a:prstGeom prst="rect">
                    <a:avLst/>
                  </a:prstGeom>
                  <a:noFill/>
                  <a:ln w="9525">
                    <a:noFill/>
                    <a:miter lim="800000"/>
                    <a:headEnd/>
                    <a:tailEnd/>
                  </a:ln>
                </pic:spPr>
              </pic:pic>
            </a:graphicData>
          </a:graphic>
        </wp:anchor>
      </w:drawing>
    </w:r>
  </w:p>
  <w:p w14:paraId="3E7FF571" w14:textId="77777777" w:rsidR="00AE21C2" w:rsidRPr="00841911" w:rsidRDefault="00841911" w:rsidP="00841911">
    <w:pPr>
      <w:ind w:left="142"/>
      <w:jc w:val="center"/>
      <w:rPr>
        <w:szCs w:val="20"/>
        <w:lang w:val="fi-FI"/>
      </w:rPr>
    </w:pPr>
    <w:r w:rsidRPr="00D31512">
      <w:rPr>
        <w:rFonts w:cs="Arial"/>
        <w:szCs w:val="20"/>
        <w:lang w:val="fi-FI"/>
      </w:rPr>
      <w:t xml:space="preserve">Sateenkaariperheet ry  </w:t>
    </w:r>
    <w:r w:rsidRPr="00D31512">
      <w:rPr>
        <w:rFonts w:ascii="Helvetica" w:hAnsi="Helvetica" w:cs="Helvetica"/>
        <w:szCs w:val="20"/>
        <w:lang w:val="fi-FI"/>
      </w:rPr>
      <w:t>—</w:t>
    </w:r>
    <w:r w:rsidRPr="00D31512">
      <w:rPr>
        <w:rFonts w:cs="Arial"/>
        <w:szCs w:val="20"/>
        <w:lang w:val="fi-FI"/>
      </w:rPr>
      <w:t xml:space="preserve">  www.sateenkaariperheet.fi  </w:t>
    </w:r>
    <w:r w:rsidRPr="00D31512">
      <w:rPr>
        <w:rFonts w:ascii="Helvetica" w:hAnsi="Helvetica" w:cs="Helvetica"/>
        <w:szCs w:val="20"/>
        <w:lang w:val="fi-FI"/>
      </w:rPr>
      <w:t>—</w:t>
    </w:r>
    <w:r w:rsidRPr="00D31512">
      <w:rPr>
        <w:rFonts w:cs="Arial"/>
        <w:szCs w:val="20"/>
        <w:lang w:val="fi-FI"/>
      </w:rPr>
      <w:t xml:space="preserve">  info@sateenkaariperheet.fi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9E16A9" w14:textId="77777777" w:rsidR="00697F45" w:rsidRDefault="00697F45" w:rsidP="00644EBE">
      <w:r>
        <w:separator/>
      </w:r>
    </w:p>
  </w:footnote>
  <w:footnote w:type="continuationSeparator" w:id="0">
    <w:p w14:paraId="7DF3EEFC" w14:textId="77777777" w:rsidR="00697F45" w:rsidRDefault="00697F45" w:rsidP="00644EBE">
      <w:r>
        <w:continuationSeparator/>
      </w:r>
    </w:p>
  </w:footnote>
  <w:footnote w:type="continuationNotice" w:id="1">
    <w:p w14:paraId="0F6FB30A" w14:textId="77777777" w:rsidR="00697F45" w:rsidRDefault="00697F4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63364081"/>
      <w:docPartObj>
        <w:docPartGallery w:val="Page Numbers (Top of Page)"/>
        <w:docPartUnique/>
      </w:docPartObj>
    </w:sdtPr>
    <w:sdtContent>
      <w:p w14:paraId="6AA2CBA8" w14:textId="7E2ACFCE" w:rsidR="004B3B8B" w:rsidRDefault="004B3B8B">
        <w:pPr>
          <w:pStyle w:val="Yltunniste"/>
          <w:jc w:val="right"/>
        </w:pPr>
        <w:r>
          <w:fldChar w:fldCharType="begin"/>
        </w:r>
        <w:r>
          <w:instrText>PAGE   \* MERGEFORMAT</w:instrText>
        </w:r>
        <w:r>
          <w:fldChar w:fldCharType="separate"/>
        </w:r>
        <w:r>
          <w:rPr>
            <w:lang w:val="fi-FI"/>
          </w:rPr>
          <w:t>2</w:t>
        </w:r>
        <w:r>
          <w:fldChar w:fldCharType="end"/>
        </w:r>
      </w:p>
    </w:sdtContent>
  </w:sdt>
  <w:p w14:paraId="1CBCE5C4" w14:textId="77777777" w:rsidR="004B3B8B" w:rsidRDefault="004B3B8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7DBE1" w14:textId="5C6DAF6B" w:rsidR="0054686D" w:rsidRPr="009554D9" w:rsidRDefault="0054686D" w:rsidP="009554D9">
    <w:pPr>
      <w:pStyle w:val="Yltunniste"/>
      <w:tabs>
        <w:tab w:val="clear" w:pos="4819"/>
        <w:tab w:val="clear" w:pos="9638"/>
        <w:tab w:val="center" w:pos="4816"/>
      </w:tabs>
      <w:jc w:val="right"/>
      <w:rPr>
        <w:rFonts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969BE"/>
    <w:multiLevelType w:val="hybridMultilevel"/>
    <w:tmpl w:val="8E20C3CC"/>
    <w:lvl w:ilvl="0" w:tplc="20E6728C">
      <w:start w:val="1"/>
      <w:numFmt w:val="decimal"/>
      <w:lvlText w:val="%1."/>
      <w:lvlJc w:val="left"/>
      <w:pPr>
        <w:ind w:left="644"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DA11A99"/>
    <w:multiLevelType w:val="hybridMultilevel"/>
    <w:tmpl w:val="162039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4221C6C"/>
    <w:multiLevelType w:val="hybridMultilevel"/>
    <w:tmpl w:val="00B2E4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5D962B8"/>
    <w:multiLevelType w:val="hybridMultilevel"/>
    <w:tmpl w:val="E7B0CEFC"/>
    <w:lvl w:ilvl="0" w:tplc="1B6081FA">
      <w:numFmt w:val="bullet"/>
      <w:lvlText w:val="•"/>
      <w:lvlJc w:val="left"/>
      <w:pPr>
        <w:ind w:left="1668" w:hanging="1308"/>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71E7CF5"/>
    <w:multiLevelType w:val="hybridMultilevel"/>
    <w:tmpl w:val="DFE8865E"/>
    <w:lvl w:ilvl="0" w:tplc="0AA6C4E4">
      <w:start w:val="6"/>
      <w:numFmt w:val="bullet"/>
      <w:lvlText w:val="-"/>
      <w:lvlJc w:val="left"/>
      <w:pPr>
        <w:ind w:left="720" w:hanging="360"/>
      </w:pPr>
      <w:rPr>
        <w:rFonts w:ascii="Arial" w:eastAsia="MS Mincho"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91F6BCE"/>
    <w:multiLevelType w:val="hybridMultilevel"/>
    <w:tmpl w:val="FD2E6A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B525051"/>
    <w:multiLevelType w:val="hybridMultilevel"/>
    <w:tmpl w:val="185016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298613B"/>
    <w:multiLevelType w:val="hybridMultilevel"/>
    <w:tmpl w:val="DC9E367A"/>
    <w:lvl w:ilvl="0" w:tplc="C5D06D34">
      <w:start w:val="4"/>
      <w:numFmt w:val="bullet"/>
      <w:lvlText w:val="-"/>
      <w:lvlJc w:val="left"/>
      <w:pPr>
        <w:ind w:left="720" w:hanging="360"/>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2B52867"/>
    <w:multiLevelType w:val="hybridMultilevel"/>
    <w:tmpl w:val="421443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4EC1C4F"/>
    <w:multiLevelType w:val="hybridMultilevel"/>
    <w:tmpl w:val="4CEA424A"/>
    <w:lvl w:ilvl="0" w:tplc="F40C1920">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9C514FB"/>
    <w:multiLevelType w:val="hybridMultilevel"/>
    <w:tmpl w:val="268E8DC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B4C4F51"/>
    <w:multiLevelType w:val="hybridMultilevel"/>
    <w:tmpl w:val="1A2C67D6"/>
    <w:lvl w:ilvl="0" w:tplc="1B6081FA">
      <w:numFmt w:val="bullet"/>
      <w:lvlText w:val="•"/>
      <w:lvlJc w:val="left"/>
      <w:pPr>
        <w:ind w:left="1668" w:hanging="1308"/>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255B04"/>
    <w:multiLevelType w:val="hybridMultilevel"/>
    <w:tmpl w:val="044C2D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7C117F7"/>
    <w:multiLevelType w:val="multilevel"/>
    <w:tmpl w:val="064CEF46"/>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425A92"/>
    <w:multiLevelType w:val="hybridMultilevel"/>
    <w:tmpl w:val="CCE28A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EB035F8"/>
    <w:multiLevelType w:val="hybridMultilevel"/>
    <w:tmpl w:val="42D66E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2D5253E"/>
    <w:multiLevelType w:val="multilevel"/>
    <w:tmpl w:val="ADE4A322"/>
    <w:lvl w:ilvl="0">
      <w:start w:val="1"/>
      <w:numFmt w:val="decimal"/>
      <w:pStyle w:val="Otsikko1"/>
      <w:lvlText w:val="%1."/>
      <w:lvlJc w:val="left"/>
      <w:pPr>
        <w:ind w:left="644" w:hanging="360"/>
      </w:pPr>
      <w:rPr>
        <w:rFonts w:hint="default"/>
      </w:rPr>
    </w:lvl>
    <w:lvl w:ilvl="1">
      <w:start w:val="1"/>
      <w:numFmt w:val="decimal"/>
      <w:isLgl/>
      <w:lvlText w:val="%1.%2"/>
      <w:lvlJc w:val="left"/>
      <w:pPr>
        <w:ind w:left="680" w:hanging="396"/>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4E4E4289"/>
    <w:multiLevelType w:val="hybridMultilevel"/>
    <w:tmpl w:val="626C1DF6"/>
    <w:lvl w:ilvl="0" w:tplc="1B6081FA">
      <w:numFmt w:val="bullet"/>
      <w:lvlText w:val="•"/>
      <w:lvlJc w:val="left"/>
      <w:pPr>
        <w:ind w:left="1308" w:hanging="1308"/>
      </w:pPr>
      <w:rPr>
        <w:rFonts w:ascii="Arial" w:eastAsia="MS Mincho"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50FC1A44"/>
    <w:multiLevelType w:val="hybridMultilevel"/>
    <w:tmpl w:val="A3021F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723350D"/>
    <w:multiLevelType w:val="hybridMultilevel"/>
    <w:tmpl w:val="E94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92B07CA"/>
    <w:multiLevelType w:val="hybridMultilevel"/>
    <w:tmpl w:val="F92E08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C0E4F1D"/>
    <w:multiLevelType w:val="hybridMultilevel"/>
    <w:tmpl w:val="8BB405AE"/>
    <w:lvl w:ilvl="0" w:tplc="1B6081FA">
      <w:numFmt w:val="bullet"/>
      <w:lvlText w:val="•"/>
      <w:lvlJc w:val="left"/>
      <w:pPr>
        <w:ind w:left="2028" w:hanging="1308"/>
      </w:pPr>
      <w:rPr>
        <w:rFonts w:ascii="Arial" w:eastAsia="MS Mincho"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2" w15:restartNumberingAfterBreak="0">
    <w:nsid w:val="5C271D74"/>
    <w:multiLevelType w:val="hybridMultilevel"/>
    <w:tmpl w:val="4314DED6"/>
    <w:lvl w:ilvl="0" w:tplc="1B6081FA">
      <w:numFmt w:val="bullet"/>
      <w:lvlText w:val="•"/>
      <w:lvlJc w:val="left"/>
      <w:pPr>
        <w:ind w:left="1668" w:hanging="1308"/>
      </w:pPr>
      <w:rPr>
        <w:rFonts w:ascii="Arial" w:eastAsia="MS Mincho"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F0332DB"/>
    <w:multiLevelType w:val="hybridMultilevel"/>
    <w:tmpl w:val="8B34E91C"/>
    <w:lvl w:ilvl="0" w:tplc="9EFCD7EE">
      <w:start w:val="1"/>
      <w:numFmt w:val="bullet"/>
      <w:lvlText w:val="•"/>
      <w:lvlJc w:val="left"/>
      <w:pPr>
        <w:tabs>
          <w:tab w:val="num" w:pos="720"/>
        </w:tabs>
        <w:ind w:left="720" w:hanging="360"/>
      </w:pPr>
      <w:rPr>
        <w:rFonts w:ascii="Arial" w:hAnsi="Arial" w:hint="default"/>
      </w:rPr>
    </w:lvl>
    <w:lvl w:ilvl="1" w:tplc="6E2CF2EE">
      <w:numFmt w:val="bullet"/>
      <w:lvlText w:val="•"/>
      <w:lvlJc w:val="left"/>
      <w:pPr>
        <w:tabs>
          <w:tab w:val="num" w:pos="1440"/>
        </w:tabs>
        <w:ind w:left="1440" w:hanging="360"/>
      </w:pPr>
      <w:rPr>
        <w:rFonts w:ascii="Arial" w:hAnsi="Arial" w:hint="default"/>
      </w:rPr>
    </w:lvl>
    <w:lvl w:ilvl="2" w:tplc="5734DF94" w:tentative="1">
      <w:start w:val="1"/>
      <w:numFmt w:val="bullet"/>
      <w:lvlText w:val="•"/>
      <w:lvlJc w:val="left"/>
      <w:pPr>
        <w:tabs>
          <w:tab w:val="num" w:pos="2160"/>
        </w:tabs>
        <w:ind w:left="2160" w:hanging="360"/>
      </w:pPr>
      <w:rPr>
        <w:rFonts w:ascii="Arial" w:hAnsi="Arial" w:hint="default"/>
      </w:rPr>
    </w:lvl>
    <w:lvl w:ilvl="3" w:tplc="F4CE45A8" w:tentative="1">
      <w:start w:val="1"/>
      <w:numFmt w:val="bullet"/>
      <w:lvlText w:val="•"/>
      <w:lvlJc w:val="left"/>
      <w:pPr>
        <w:tabs>
          <w:tab w:val="num" w:pos="2880"/>
        </w:tabs>
        <w:ind w:left="2880" w:hanging="360"/>
      </w:pPr>
      <w:rPr>
        <w:rFonts w:ascii="Arial" w:hAnsi="Arial" w:hint="default"/>
      </w:rPr>
    </w:lvl>
    <w:lvl w:ilvl="4" w:tplc="CF6AB976" w:tentative="1">
      <w:start w:val="1"/>
      <w:numFmt w:val="bullet"/>
      <w:lvlText w:val="•"/>
      <w:lvlJc w:val="left"/>
      <w:pPr>
        <w:tabs>
          <w:tab w:val="num" w:pos="3600"/>
        </w:tabs>
        <w:ind w:left="3600" w:hanging="360"/>
      </w:pPr>
      <w:rPr>
        <w:rFonts w:ascii="Arial" w:hAnsi="Arial" w:hint="default"/>
      </w:rPr>
    </w:lvl>
    <w:lvl w:ilvl="5" w:tplc="95A8E2E4" w:tentative="1">
      <w:start w:val="1"/>
      <w:numFmt w:val="bullet"/>
      <w:lvlText w:val="•"/>
      <w:lvlJc w:val="left"/>
      <w:pPr>
        <w:tabs>
          <w:tab w:val="num" w:pos="4320"/>
        </w:tabs>
        <w:ind w:left="4320" w:hanging="360"/>
      </w:pPr>
      <w:rPr>
        <w:rFonts w:ascii="Arial" w:hAnsi="Arial" w:hint="default"/>
      </w:rPr>
    </w:lvl>
    <w:lvl w:ilvl="6" w:tplc="DC9CDE50" w:tentative="1">
      <w:start w:val="1"/>
      <w:numFmt w:val="bullet"/>
      <w:lvlText w:val="•"/>
      <w:lvlJc w:val="left"/>
      <w:pPr>
        <w:tabs>
          <w:tab w:val="num" w:pos="5040"/>
        </w:tabs>
        <w:ind w:left="5040" w:hanging="360"/>
      </w:pPr>
      <w:rPr>
        <w:rFonts w:ascii="Arial" w:hAnsi="Arial" w:hint="default"/>
      </w:rPr>
    </w:lvl>
    <w:lvl w:ilvl="7" w:tplc="20DAA8AC" w:tentative="1">
      <w:start w:val="1"/>
      <w:numFmt w:val="bullet"/>
      <w:lvlText w:val="•"/>
      <w:lvlJc w:val="left"/>
      <w:pPr>
        <w:tabs>
          <w:tab w:val="num" w:pos="5760"/>
        </w:tabs>
        <w:ind w:left="5760" w:hanging="360"/>
      </w:pPr>
      <w:rPr>
        <w:rFonts w:ascii="Arial" w:hAnsi="Arial" w:hint="default"/>
      </w:rPr>
    </w:lvl>
    <w:lvl w:ilvl="8" w:tplc="7738238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FC2983"/>
    <w:multiLevelType w:val="hybridMultilevel"/>
    <w:tmpl w:val="B69C0950"/>
    <w:lvl w:ilvl="0" w:tplc="96F4821A">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808085554">
    <w:abstractNumId w:val="0"/>
  </w:num>
  <w:num w:numId="2" w16cid:durableId="1336344582">
    <w:abstractNumId w:val="24"/>
  </w:num>
  <w:num w:numId="3" w16cid:durableId="1344864349">
    <w:abstractNumId w:val="9"/>
  </w:num>
  <w:num w:numId="4" w16cid:durableId="318969407">
    <w:abstractNumId w:val="8"/>
  </w:num>
  <w:num w:numId="5" w16cid:durableId="1488090281">
    <w:abstractNumId w:val="18"/>
  </w:num>
  <w:num w:numId="6" w16cid:durableId="2069263731">
    <w:abstractNumId w:val="1"/>
  </w:num>
  <w:num w:numId="7" w16cid:durableId="486753624">
    <w:abstractNumId w:val="10"/>
  </w:num>
  <w:num w:numId="8" w16cid:durableId="1610160834">
    <w:abstractNumId w:val="15"/>
  </w:num>
  <w:num w:numId="9" w16cid:durableId="1306541665">
    <w:abstractNumId w:val="5"/>
  </w:num>
  <w:num w:numId="10" w16cid:durableId="601647946">
    <w:abstractNumId w:val="13"/>
  </w:num>
  <w:num w:numId="11" w16cid:durableId="627201981">
    <w:abstractNumId w:val="2"/>
  </w:num>
  <w:num w:numId="12" w16cid:durableId="192231610">
    <w:abstractNumId w:val="3"/>
  </w:num>
  <w:num w:numId="13" w16cid:durableId="936406325">
    <w:abstractNumId w:val="21"/>
  </w:num>
  <w:num w:numId="14" w16cid:durableId="1181771561">
    <w:abstractNumId w:val="17"/>
  </w:num>
  <w:num w:numId="15" w16cid:durableId="330832786">
    <w:abstractNumId w:val="22"/>
  </w:num>
  <w:num w:numId="16" w16cid:durableId="1957979703">
    <w:abstractNumId w:val="11"/>
  </w:num>
  <w:num w:numId="17" w16cid:durableId="69813456">
    <w:abstractNumId w:val="20"/>
  </w:num>
  <w:num w:numId="18" w16cid:durableId="831524437">
    <w:abstractNumId w:val="14"/>
  </w:num>
  <w:num w:numId="19" w16cid:durableId="1643995348">
    <w:abstractNumId w:val="19"/>
  </w:num>
  <w:num w:numId="20" w16cid:durableId="1237937917">
    <w:abstractNumId w:val="12"/>
  </w:num>
  <w:num w:numId="21" w16cid:durableId="962350597">
    <w:abstractNumId w:val="6"/>
  </w:num>
  <w:num w:numId="22" w16cid:durableId="800155616">
    <w:abstractNumId w:val="16"/>
  </w:num>
  <w:num w:numId="23" w16cid:durableId="1860309433">
    <w:abstractNumId w:val="23"/>
  </w:num>
  <w:num w:numId="24" w16cid:durableId="252207577">
    <w:abstractNumId w:val="4"/>
  </w:num>
  <w:num w:numId="25" w16cid:durableId="18563077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1304"/>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AB4"/>
    <w:rsid w:val="00002604"/>
    <w:rsid w:val="0000436F"/>
    <w:rsid w:val="00004A80"/>
    <w:rsid w:val="00006A69"/>
    <w:rsid w:val="00007848"/>
    <w:rsid w:val="00010ED0"/>
    <w:rsid w:val="00014385"/>
    <w:rsid w:val="000143D2"/>
    <w:rsid w:val="000144D7"/>
    <w:rsid w:val="00015693"/>
    <w:rsid w:val="00016538"/>
    <w:rsid w:val="00021D3B"/>
    <w:rsid w:val="0002637E"/>
    <w:rsid w:val="000273B5"/>
    <w:rsid w:val="0002782E"/>
    <w:rsid w:val="00034BDA"/>
    <w:rsid w:val="00035910"/>
    <w:rsid w:val="00040128"/>
    <w:rsid w:val="00040F64"/>
    <w:rsid w:val="00042106"/>
    <w:rsid w:val="00044121"/>
    <w:rsid w:val="00044266"/>
    <w:rsid w:val="000449A0"/>
    <w:rsid w:val="00045C82"/>
    <w:rsid w:val="000463B2"/>
    <w:rsid w:val="00046916"/>
    <w:rsid w:val="000470DF"/>
    <w:rsid w:val="00047E12"/>
    <w:rsid w:val="000501A3"/>
    <w:rsid w:val="00051AE3"/>
    <w:rsid w:val="00053475"/>
    <w:rsid w:val="00053712"/>
    <w:rsid w:val="00053F49"/>
    <w:rsid w:val="00054386"/>
    <w:rsid w:val="000554DB"/>
    <w:rsid w:val="00060D1A"/>
    <w:rsid w:val="00061F5B"/>
    <w:rsid w:val="00063573"/>
    <w:rsid w:val="00064623"/>
    <w:rsid w:val="00067D00"/>
    <w:rsid w:val="0007028F"/>
    <w:rsid w:val="00070678"/>
    <w:rsid w:val="00071BF1"/>
    <w:rsid w:val="00072044"/>
    <w:rsid w:val="00072767"/>
    <w:rsid w:val="000741BC"/>
    <w:rsid w:val="00075CD8"/>
    <w:rsid w:val="000801C3"/>
    <w:rsid w:val="00082B51"/>
    <w:rsid w:val="00083F93"/>
    <w:rsid w:val="00085F2C"/>
    <w:rsid w:val="00087629"/>
    <w:rsid w:val="000902B7"/>
    <w:rsid w:val="00093B22"/>
    <w:rsid w:val="0009454C"/>
    <w:rsid w:val="000959A8"/>
    <w:rsid w:val="00095DD0"/>
    <w:rsid w:val="000A1027"/>
    <w:rsid w:val="000A15B7"/>
    <w:rsid w:val="000A2672"/>
    <w:rsid w:val="000A2E95"/>
    <w:rsid w:val="000A35FD"/>
    <w:rsid w:val="000A74C6"/>
    <w:rsid w:val="000B03D7"/>
    <w:rsid w:val="000B2141"/>
    <w:rsid w:val="000B31D5"/>
    <w:rsid w:val="000B3627"/>
    <w:rsid w:val="000B3D42"/>
    <w:rsid w:val="000B46DD"/>
    <w:rsid w:val="000B5B23"/>
    <w:rsid w:val="000B5C79"/>
    <w:rsid w:val="000B6659"/>
    <w:rsid w:val="000C11DB"/>
    <w:rsid w:val="000C2405"/>
    <w:rsid w:val="000C3884"/>
    <w:rsid w:val="000C4339"/>
    <w:rsid w:val="000C4FC6"/>
    <w:rsid w:val="000C5C3D"/>
    <w:rsid w:val="000D263A"/>
    <w:rsid w:val="000D2980"/>
    <w:rsid w:val="000D2D5B"/>
    <w:rsid w:val="000D430C"/>
    <w:rsid w:val="000D4F42"/>
    <w:rsid w:val="000D6E53"/>
    <w:rsid w:val="000D7706"/>
    <w:rsid w:val="000E0623"/>
    <w:rsid w:val="000E0E62"/>
    <w:rsid w:val="000E5714"/>
    <w:rsid w:val="000E5E1B"/>
    <w:rsid w:val="000E6912"/>
    <w:rsid w:val="000E79E7"/>
    <w:rsid w:val="000F2F9E"/>
    <w:rsid w:val="000F3330"/>
    <w:rsid w:val="000F4B4B"/>
    <w:rsid w:val="000F4CF6"/>
    <w:rsid w:val="000F62F1"/>
    <w:rsid w:val="000F7D00"/>
    <w:rsid w:val="0010539E"/>
    <w:rsid w:val="00106566"/>
    <w:rsid w:val="001067F5"/>
    <w:rsid w:val="00107BD7"/>
    <w:rsid w:val="0011114F"/>
    <w:rsid w:val="001152C8"/>
    <w:rsid w:val="001175E1"/>
    <w:rsid w:val="00124C2C"/>
    <w:rsid w:val="001270FF"/>
    <w:rsid w:val="00127AA8"/>
    <w:rsid w:val="00127BE5"/>
    <w:rsid w:val="001304A3"/>
    <w:rsid w:val="001315BD"/>
    <w:rsid w:val="001359E9"/>
    <w:rsid w:val="00135FD1"/>
    <w:rsid w:val="0013784A"/>
    <w:rsid w:val="001379D5"/>
    <w:rsid w:val="00137BEC"/>
    <w:rsid w:val="00140B71"/>
    <w:rsid w:val="00142B9C"/>
    <w:rsid w:val="00143212"/>
    <w:rsid w:val="0014363E"/>
    <w:rsid w:val="00145963"/>
    <w:rsid w:val="0015223F"/>
    <w:rsid w:val="00152943"/>
    <w:rsid w:val="00153310"/>
    <w:rsid w:val="00153D4F"/>
    <w:rsid w:val="0015507F"/>
    <w:rsid w:val="00155D3A"/>
    <w:rsid w:val="00156125"/>
    <w:rsid w:val="00156D39"/>
    <w:rsid w:val="00156D8A"/>
    <w:rsid w:val="00160DC1"/>
    <w:rsid w:val="00161E5E"/>
    <w:rsid w:val="001621F5"/>
    <w:rsid w:val="0016255A"/>
    <w:rsid w:val="0016316F"/>
    <w:rsid w:val="001632A0"/>
    <w:rsid w:val="00163642"/>
    <w:rsid w:val="001648D8"/>
    <w:rsid w:val="00164C69"/>
    <w:rsid w:val="00165EB3"/>
    <w:rsid w:val="001723AB"/>
    <w:rsid w:val="00172EAB"/>
    <w:rsid w:val="00173603"/>
    <w:rsid w:val="0017384B"/>
    <w:rsid w:val="00174327"/>
    <w:rsid w:val="00176E75"/>
    <w:rsid w:val="00180085"/>
    <w:rsid w:val="0018132F"/>
    <w:rsid w:val="0018135D"/>
    <w:rsid w:val="00184BBA"/>
    <w:rsid w:val="00186027"/>
    <w:rsid w:val="001870CA"/>
    <w:rsid w:val="00190086"/>
    <w:rsid w:val="0019046B"/>
    <w:rsid w:val="00190A92"/>
    <w:rsid w:val="00192E11"/>
    <w:rsid w:val="00193870"/>
    <w:rsid w:val="00194021"/>
    <w:rsid w:val="001963A8"/>
    <w:rsid w:val="00196A64"/>
    <w:rsid w:val="00197AE8"/>
    <w:rsid w:val="00197BFF"/>
    <w:rsid w:val="001A0612"/>
    <w:rsid w:val="001A16D8"/>
    <w:rsid w:val="001A1AE9"/>
    <w:rsid w:val="001A216A"/>
    <w:rsid w:val="001A5E86"/>
    <w:rsid w:val="001A6074"/>
    <w:rsid w:val="001A77DC"/>
    <w:rsid w:val="001A7E51"/>
    <w:rsid w:val="001B3211"/>
    <w:rsid w:val="001B39AD"/>
    <w:rsid w:val="001B5761"/>
    <w:rsid w:val="001C3057"/>
    <w:rsid w:val="001C3723"/>
    <w:rsid w:val="001C6FF4"/>
    <w:rsid w:val="001D49E3"/>
    <w:rsid w:val="001D5FE0"/>
    <w:rsid w:val="001D7810"/>
    <w:rsid w:val="001E04DA"/>
    <w:rsid w:val="001E6797"/>
    <w:rsid w:val="001F24AD"/>
    <w:rsid w:val="001F3CEB"/>
    <w:rsid w:val="001F5D08"/>
    <w:rsid w:val="001F6346"/>
    <w:rsid w:val="001F7BAC"/>
    <w:rsid w:val="002010F2"/>
    <w:rsid w:val="00201579"/>
    <w:rsid w:val="0020494E"/>
    <w:rsid w:val="002065D9"/>
    <w:rsid w:val="002067C9"/>
    <w:rsid w:val="002100B9"/>
    <w:rsid w:val="00210DC4"/>
    <w:rsid w:val="00211378"/>
    <w:rsid w:val="00211526"/>
    <w:rsid w:val="00211879"/>
    <w:rsid w:val="00212656"/>
    <w:rsid w:val="00212F93"/>
    <w:rsid w:val="002143CD"/>
    <w:rsid w:val="0022075D"/>
    <w:rsid w:val="0022170D"/>
    <w:rsid w:val="0022424D"/>
    <w:rsid w:val="0022571E"/>
    <w:rsid w:val="002305FF"/>
    <w:rsid w:val="00230719"/>
    <w:rsid w:val="00230B4F"/>
    <w:rsid w:val="0023128F"/>
    <w:rsid w:val="0023341B"/>
    <w:rsid w:val="00234930"/>
    <w:rsid w:val="0023560D"/>
    <w:rsid w:val="00237BB7"/>
    <w:rsid w:val="0024444A"/>
    <w:rsid w:val="00250600"/>
    <w:rsid w:val="00250B57"/>
    <w:rsid w:val="0025216F"/>
    <w:rsid w:val="00252BD5"/>
    <w:rsid w:val="00252ECA"/>
    <w:rsid w:val="002546D3"/>
    <w:rsid w:val="002548C2"/>
    <w:rsid w:val="00254AEF"/>
    <w:rsid w:val="00256A66"/>
    <w:rsid w:val="00256C5B"/>
    <w:rsid w:val="00260923"/>
    <w:rsid w:val="00264353"/>
    <w:rsid w:val="002648C6"/>
    <w:rsid w:val="00265EDA"/>
    <w:rsid w:val="00266709"/>
    <w:rsid w:val="00267133"/>
    <w:rsid w:val="002679E4"/>
    <w:rsid w:val="0027307B"/>
    <w:rsid w:val="002732E9"/>
    <w:rsid w:val="0027419B"/>
    <w:rsid w:val="00274953"/>
    <w:rsid w:val="00275490"/>
    <w:rsid w:val="0028264B"/>
    <w:rsid w:val="00284C1E"/>
    <w:rsid w:val="00285DFE"/>
    <w:rsid w:val="002862AA"/>
    <w:rsid w:val="00287C51"/>
    <w:rsid w:val="00287EF4"/>
    <w:rsid w:val="00287F34"/>
    <w:rsid w:val="00290DE7"/>
    <w:rsid w:val="00292118"/>
    <w:rsid w:val="00292A35"/>
    <w:rsid w:val="00293FC6"/>
    <w:rsid w:val="002952F6"/>
    <w:rsid w:val="002955EE"/>
    <w:rsid w:val="00297EBA"/>
    <w:rsid w:val="002A09FF"/>
    <w:rsid w:val="002A26E9"/>
    <w:rsid w:val="002A2D55"/>
    <w:rsid w:val="002A5C5A"/>
    <w:rsid w:val="002A65DD"/>
    <w:rsid w:val="002A799E"/>
    <w:rsid w:val="002A7A17"/>
    <w:rsid w:val="002B1CEF"/>
    <w:rsid w:val="002B2417"/>
    <w:rsid w:val="002B4BB0"/>
    <w:rsid w:val="002B6031"/>
    <w:rsid w:val="002B7130"/>
    <w:rsid w:val="002C086A"/>
    <w:rsid w:val="002C119C"/>
    <w:rsid w:val="002C2294"/>
    <w:rsid w:val="002C37CB"/>
    <w:rsid w:val="002C3C01"/>
    <w:rsid w:val="002C426F"/>
    <w:rsid w:val="002C5975"/>
    <w:rsid w:val="002D12A1"/>
    <w:rsid w:val="002D1BA5"/>
    <w:rsid w:val="002D2436"/>
    <w:rsid w:val="002D26E2"/>
    <w:rsid w:val="002D31CB"/>
    <w:rsid w:val="002D3A4E"/>
    <w:rsid w:val="002D639D"/>
    <w:rsid w:val="002D6FD3"/>
    <w:rsid w:val="002D7477"/>
    <w:rsid w:val="002D7D6C"/>
    <w:rsid w:val="002E0150"/>
    <w:rsid w:val="002E0AC3"/>
    <w:rsid w:val="002E12E9"/>
    <w:rsid w:val="002E3CDB"/>
    <w:rsid w:val="002E6E08"/>
    <w:rsid w:val="002E7D9E"/>
    <w:rsid w:val="002F218D"/>
    <w:rsid w:val="002F22C2"/>
    <w:rsid w:val="002F2620"/>
    <w:rsid w:val="002F33ED"/>
    <w:rsid w:val="002F37DB"/>
    <w:rsid w:val="002F5402"/>
    <w:rsid w:val="002F5516"/>
    <w:rsid w:val="002F5E4C"/>
    <w:rsid w:val="002F5EF4"/>
    <w:rsid w:val="003026B1"/>
    <w:rsid w:val="003026F6"/>
    <w:rsid w:val="00304CAE"/>
    <w:rsid w:val="00306474"/>
    <w:rsid w:val="00310960"/>
    <w:rsid w:val="00310B85"/>
    <w:rsid w:val="00311E54"/>
    <w:rsid w:val="00312F52"/>
    <w:rsid w:val="0031306F"/>
    <w:rsid w:val="003139FA"/>
    <w:rsid w:val="00316D50"/>
    <w:rsid w:val="00321E85"/>
    <w:rsid w:val="003255E2"/>
    <w:rsid w:val="00326550"/>
    <w:rsid w:val="00326A98"/>
    <w:rsid w:val="00331FEA"/>
    <w:rsid w:val="00334A70"/>
    <w:rsid w:val="00335326"/>
    <w:rsid w:val="003367B1"/>
    <w:rsid w:val="00336BA8"/>
    <w:rsid w:val="00336EA8"/>
    <w:rsid w:val="003373AF"/>
    <w:rsid w:val="003376FB"/>
    <w:rsid w:val="003411B4"/>
    <w:rsid w:val="0034122C"/>
    <w:rsid w:val="003418BE"/>
    <w:rsid w:val="003433AA"/>
    <w:rsid w:val="00350D1E"/>
    <w:rsid w:val="003529DB"/>
    <w:rsid w:val="00357A45"/>
    <w:rsid w:val="00364857"/>
    <w:rsid w:val="00366514"/>
    <w:rsid w:val="003675E0"/>
    <w:rsid w:val="003717F3"/>
    <w:rsid w:val="003730F2"/>
    <w:rsid w:val="003733A7"/>
    <w:rsid w:val="00376C26"/>
    <w:rsid w:val="00377590"/>
    <w:rsid w:val="003777A5"/>
    <w:rsid w:val="0038063B"/>
    <w:rsid w:val="003814A9"/>
    <w:rsid w:val="003827D8"/>
    <w:rsid w:val="00384207"/>
    <w:rsid w:val="0038494F"/>
    <w:rsid w:val="00387011"/>
    <w:rsid w:val="00387EE3"/>
    <w:rsid w:val="003906F0"/>
    <w:rsid w:val="00390D2D"/>
    <w:rsid w:val="00391258"/>
    <w:rsid w:val="00392FCA"/>
    <w:rsid w:val="00393678"/>
    <w:rsid w:val="00393DD8"/>
    <w:rsid w:val="00395199"/>
    <w:rsid w:val="00396F29"/>
    <w:rsid w:val="00397572"/>
    <w:rsid w:val="003A3BA1"/>
    <w:rsid w:val="003A45EB"/>
    <w:rsid w:val="003A6EC5"/>
    <w:rsid w:val="003B1541"/>
    <w:rsid w:val="003B194D"/>
    <w:rsid w:val="003B20D1"/>
    <w:rsid w:val="003B29E2"/>
    <w:rsid w:val="003B3A6A"/>
    <w:rsid w:val="003B41B1"/>
    <w:rsid w:val="003B4D5F"/>
    <w:rsid w:val="003B76C0"/>
    <w:rsid w:val="003C5D81"/>
    <w:rsid w:val="003C6261"/>
    <w:rsid w:val="003D1D77"/>
    <w:rsid w:val="003D2014"/>
    <w:rsid w:val="003D2BAE"/>
    <w:rsid w:val="003D4078"/>
    <w:rsid w:val="003D41B7"/>
    <w:rsid w:val="003D49C4"/>
    <w:rsid w:val="003D6811"/>
    <w:rsid w:val="003D71A9"/>
    <w:rsid w:val="003D7421"/>
    <w:rsid w:val="003E1A3F"/>
    <w:rsid w:val="003E1D70"/>
    <w:rsid w:val="003E3867"/>
    <w:rsid w:val="003F3902"/>
    <w:rsid w:val="003F39C8"/>
    <w:rsid w:val="003F3B22"/>
    <w:rsid w:val="003F424E"/>
    <w:rsid w:val="003F45EF"/>
    <w:rsid w:val="003F5429"/>
    <w:rsid w:val="00401149"/>
    <w:rsid w:val="0040147D"/>
    <w:rsid w:val="00401662"/>
    <w:rsid w:val="0040314C"/>
    <w:rsid w:val="00406749"/>
    <w:rsid w:val="0041148E"/>
    <w:rsid w:val="004116DD"/>
    <w:rsid w:val="00412AE9"/>
    <w:rsid w:val="004132F3"/>
    <w:rsid w:val="00414DBB"/>
    <w:rsid w:val="004152C5"/>
    <w:rsid w:val="0041576B"/>
    <w:rsid w:val="00417A30"/>
    <w:rsid w:val="00420C6B"/>
    <w:rsid w:val="0042166B"/>
    <w:rsid w:val="00422086"/>
    <w:rsid w:val="00422565"/>
    <w:rsid w:val="0042259F"/>
    <w:rsid w:val="004275AA"/>
    <w:rsid w:val="00431346"/>
    <w:rsid w:val="0043150D"/>
    <w:rsid w:val="004321A1"/>
    <w:rsid w:val="004347FC"/>
    <w:rsid w:val="00435E6C"/>
    <w:rsid w:val="00440AA2"/>
    <w:rsid w:val="00442475"/>
    <w:rsid w:val="00444916"/>
    <w:rsid w:val="00445AD3"/>
    <w:rsid w:val="004555DE"/>
    <w:rsid w:val="00457655"/>
    <w:rsid w:val="00460183"/>
    <w:rsid w:val="00460320"/>
    <w:rsid w:val="00463712"/>
    <w:rsid w:val="004637E1"/>
    <w:rsid w:val="004653B6"/>
    <w:rsid w:val="00466AB1"/>
    <w:rsid w:val="00466B5D"/>
    <w:rsid w:val="0047229D"/>
    <w:rsid w:val="004738C1"/>
    <w:rsid w:val="00473D3D"/>
    <w:rsid w:val="00474038"/>
    <w:rsid w:val="00480977"/>
    <w:rsid w:val="00480B21"/>
    <w:rsid w:val="00481574"/>
    <w:rsid w:val="004818BA"/>
    <w:rsid w:val="004826D3"/>
    <w:rsid w:val="00484207"/>
    <w:rsid w:val="00485C7B"/>
    <w:rsid w:val="00485D0F"/>
    <w:rsid w:val="004863FA"/>
    <w:rsid w:val="004875CD"/>
    <w:rsid w:val="004875E7"/>
    <w:rsid w:val="00490D9A"/>
    <w:rsid w:val="00492178"/>
    <w:rsid w:val="004949B1"/>
    <w:rsid w:val="00496A68"/>
    <w:rsid w:val="00496C98"/>
    <w:rsid w:val="004971E9"/>
    <w:rsid w:val="00497CBF"/>
    <w:rsid w:val="004A0506"/>
    <w:rsid w:val="004A0C5F"/>
    <w:rsid w:val="004A158C"/>
    <w:rsid w:val="004A3901"/>
    <w:rsid w:val="004A4932"/>
    <w:rsid w:val="004A6DA0"/>
    <w:rsid w:val="004A72B0"/>
    <w:rsid w:val="004B17D6"/>
    <w:rsid w:val="004B1D2B"/>
    <w:rsid w:val="004B3B8B"/>
    <w:rsid w:val="004B3F38"/>
    <w:rsid w:val="004B4326"/>
    <w:rsid w:val="004B4EEA"/>
    <w:rsid w:val="004B6E60"/>
    <w:rsid w:val="004B7886"/>
    <w:rsid w:val="004C1C74"/>
    <w:rsid w:val="004C1F1C"/>
    <w:rsid w:val="004C359B"/>
    <w:rsid w:val="004D25D5"/>
    <w:rsid w:val="004D52AA"/>
    <w:rsid w:val="004D5EF8"/>
    <w:rsid w:val="004D5F52"/>
    <w:rsid w:val="004D68A3"/>
    <w:rsid w:val="004D6E4D"/>
    <w:rsid w:val="004E0B89"/>
    <w:rsid w:val="004E20CF"/>
    <w:rsid w:val="004E25AD"/>
    <w:rsid w:val="004E4F73"/>
    <w:rsid w:val="004E5122"/>
    <w:rsid w:val="004E532F"/>
    <w:rsid w:val="004E582F"/>
    <w:rsid w:val="004E7CA8"/>
    <w:rsid w:val="004F00FF"/>
    <w:rsid w:val="004F17DC"/>
    <w:rsid w:val="004F1893"/>
    <w:rsid w:val="004F2AEF"/>
    <w:rsid w:val="004F3CB0"/>
    <w:rsid w:val="004F3D92"/>
    <w:rsid w:val="004F4A5F"/>
    <w:rsid w:val="004F4FB2"/>
    <w:rsid w:val="004F7CD8"/>
    <w:rsid w:val="00502007"/>
    <w:rsid w:val="005034F5"/>
    <w:rsid w:val="005035D7"/>
    <w:rsid w:val="005036D3"/>
    <w:rsid w:val="00506AD7"/>
    <w:rsid w:val="0050709D"/>
    <w:rsid w:val="005079D0"/>
    <w:rsid w:val="00507DCE"/>
    <w:rsid w:val="005141E0"/>
    <w:rsid w:val="00514FC5"/>
    <w:rsid w:val="005167AA"/>
    <w:rsid w:val="0051712F"/>
    <w:rsid w:val="0051791F"/>
    <w:rsid w:val="005207DB"/>
    <w:rsid w:val="00521333"/>
    <w:rsid w:val="00521CB0"/>
    <w:rsid w:val="005247EA"/>
    <w:rsid w:val="00524866"/>
    <w:rsid w:val="0052670C"/>
    <w:rsid w:val="00527233"/>
    <w:rsid w:val="005319F8"/>
    <w:rsid w:val="00531B7F"/>
    <w:rsid w:val="005329DF"/>
    <w:rsid w:val="00536BCE"/>
    <w:rsid w:val="005400E6"/>
    <w:rsid w:val="00540371"/>
    <w:rsid w:val="005428D7"/>
    <w:rsid w:val="005462C5"/>
    <w:rsid w:val="0054686D"/>
    <w:rsid w:val="00546B5E"/>
    <w:rsid w:val="00551A59"/>
    <w:rsid w:val="00554EFF"/>
    <w:rsid w:val="00554F02"/>
    <w:rsid w:val="00555256"/>
    <w:rsid w:val="0055559F"/>
    <w:rsid w:val="0056026C"/>
    <w:rsid w:val="0056143C"/>
    <w:rsid w:val="00561DB4"/>
    <w:rsid w:val="00563981"/>
    <w:rsid w:val="005643AE"/>
    <w:rsid w:val="00564A70"/>
    <w:rsid w:val="0056733D"/>
    <w:rsid w:val="005703FC"/>
    <w:rsid w:val="0057168B"/>
    <w:rsid w:val="0057203F"/>
    <w:rsid w:val="0057464C"/>
    <w:rsid w:val="00575018"/>
    <w:rsid w:val="00577B58"/>
    <w:rsid w:val="00577EB0"/>
    <w:rsid w:val="00580C1C"/>
    <w:rsid w:val="00584498"/>
    <w:rsid w:val="005847D5"/>
    <w:rsid w:val="00585480"/>
    <w:rsid w:val="005856C2"/>
    <w:rsid w:val="005873CA"/>
    <w:rsid w:val="0059100B"/>
    <w:rsid w:val="0059112E"/>
    <w:rsid w:val="00591823"/>
    <w:rsid w:val="00596BDE"/>
    <w:rsid w:val="00597E26"/>
    <w:rsid w:val="005A0A8C"/>
    <w:rsid w:val="005A0FB0"/>
    <w:rsid w:val="005A1EBD"/>
    <w:rsid w:val="005A21D7"/>
    <w:rsid w:val="005A230A"/>
    <w:rsid w:val="005A3932"/>
    <w:rsid w:val="005A4305"/>
    <w:rsid w:val="005A4477"/>
    <w:rsid w:val="005B0892"/>
    <w:rsid w:val="005B1531"/>
    <w:rsid w:val="005B259B"/>
    <w:rsid w:val="005B34C4"/>
    <w:rsid w:val="005B7202"/>
    <w:rsid w:val="005C290D"/>
    <w:rsid w:val="005C4564"/>
    <w:rsid w:val="005C51E0"/>
    <w:rsid w:val="005C63B0"/>
    <w:rsid w:val="005C78E4"/>
    <w:rsid w:val="005D38F0"/>
    <w:rsid w:val="005D560E"/>
    <w:rsid w:val="005D7F15"/>
    <w:rsid w:val="005E024E"/>
    <w:rsid w:val="005E0621"/>
    <w:rsid w:val="005E46BE"/>
    <w:rsid w:val="005E4C91"/>
    <w:rsid w:val="005E7401"/>
    <w:rsid w:val="005F0E61"/>
    <w:rsid w:val="005F1879"/>
    <w:rsid w:val="005F447F"/>
    <w:rsid w:val="005F4A2F"/>
    <w:rsid w:val="005F54DB"/>
    <w:rsid w:val="005F7B19"/>
    <w:rsid w:val="00601189"/>
    <w:rsid w:val="0061063C"/>
    <w:rsid w:val="006123FA"/>
    <w:rsid w:val="00612C3A"/>
    <w:rsid w:val="00613374"/>
    <w:rsid w:val="006136BC"/>
    <w:rsid w:val="00613DDF"/>
    <w:rsid w:val="006140B7"/>
    <w:rsid w:val="00614B60"/>
    <w:rsid w:val="0061704A"/>
    <w:rsid w:val="006176F9"/>
    <w:rsid w:val="006234CD"/>
    <w:rsid w:val="00624945"/>
    <w:rsid w:val="006272C1"/>
    <w:rsid w:val="00632246"/>
    <w:rsid w:val="00632B90"/>
    <w:rsid w:val="00633494"/>
    <w:rsid w:val="00634B66"/>
    <w:rsid w:val="00635EA5"/>
    <w:rsid w:val="006400D2"/>
    <w:rsid w:val="00644E34"/>
    <w:rsid w:val="00644EBE"/>
    <w:rsid w:val="006458DC"/>
    <w:rsid w:val="00647665"/>
    <w:rsid w:val="006511E6"/>
    <w:rsid w:val="00651885"/>
    <w:rsid w:val="00651C47"/>
    <w:rsid w:val="006559A9"/>
    <w:rsid w:val="0065684D"/>
    <w:rsid w:val="00657119"/>
    <w:rsid w:val="00660A44"/>
    <w:rsid w:val="00661F6B"/>
    <w:rsid w:val="006628FD"/>
    <w:rsid w:val="006629D1"/>
    <w:rsid w:val="0066670A"/>
    <w:rsid w:val="00670768"/>
    <w:rsid w:val="006733E8"/>
    <w:rsid w:val="00673F2B"/>
    <w:rsid w:val="00674D0B"/>
    <w:rsid w:val="006763CD"/>
    <w:rsid w:val="00676C0C"/>
    <w:rsid w:val="00680700"/>
    <w:rsid w:val="00681BCA"/>
    <w:rsid w:val="00682947"/>
    <w:rsid w:val="0068318F"/>
    <w:rsid w:val="00684F65"/>
    <w:rsid w:val="0068548F"/>
    <w:rsid w:val="0068550B"/>
    <w:rsid w:val="00686C4E"/>
    <w:rsid w:val="00693C96"/>
    <w:rsid w:val="00693E2D"/>
    <w:rsid w:val="006959AF"/>
    <w:rsid w:val="006963B1"/>
    <w:rsid w:val="00697068"/>
    <w:rsid w:val="00697F45"/>
    <w:rsid w:val="006A0711"/>
    <w:rsid w:val="006A12C2"/>
    <w:rsid w:val="006A17E1"/>
    <w:rsid w:val="006A486A"/>
    <w:rsid w:val="006A69E6"/>
    <w:rsid w:val="006B0D16"/>
    <w:rsid w:val="006B2E71"/>
    <w:rsid w:val="006B4725"/>
    <w:rsid w:val="006B532E"/>
    <w:rsid w:val="006B72A1"/>
    <w:rsid w:val="006C12AC"/>
    <w:rsid w:val="006C20C3"/>
    <w:rsid w:val="006C3F54"/>
    <w:rsid w:val="006C6237"/>
    <w:rsid w:val="006C74A3"/>
    <w:rsid w:val="006C7964"/>
    <w:rsid w:val="006D0514"/>
    <w:rsid w:val="006D0887"/>
    <w:rsid w:val="006D0C1F"/>
    <w:rsid w:val="006D42B4"/>
    <w:rsid w:val="006D6BE0"/>
    <w:rsid w:val="006D7AA7"/>
    <w:rsid w:val="006E118C"/>
    <w:rsid w:val="006E1456"/>
    <w:rsid w:val="006E22EE"/>
    <w:rsid w:val="006E380B"/>
    <w:rsid w:val="006E414F"/>
    <w:rsid w:val="006E6550"/>
    <w:rsid w:val="006E6A57"/>
    <w:rsid w:val="006E7021"/>
    <w:rsid w:val="006E723B"/>
    <w:rsid w:val="006E7DD3"/>
    <w:rsid w:val="006F0926"/>
    <w:rsid w:val="006F1721"/>
    <w:rsid w:val="006F273C"/>
    <w:rsid w:val="006F2DFF"/>
    <w:rsid w:val="006F42B9"/>
    <w:rsid w:val="006F6B98"/>
    <w:rsid w:val="006F7742"/>
    <w:rsid w:val="00700255"/>
    <w:rsid w:val="007005FD"/>
    <w:rsid w:val="00705976"/>
    <w:rsid w:val="00706BC6"/>
    <w:rsid w:val="0071038D"/>
    <w:rsid w:val="0071090F"/>
    <w:rsid w:val="00710B1C"/>
    <w:rsid w:val="007113D9"/>
    <w:rsid w:val="00712CAC"/>
    <w:rsid w:val="00712D8C"/>
    <w:rsid w:val="0071308E"/>
    <w:rsid w:val="00713A2D"/>
    <w:rsid w:val="007144AE"/>
    <w:rsid w:val="00715AF5"/>
    <w:rsid w:val="00716478"/>
    <w:rsid w:val="00716AC7"/>
    <w:rsid w:val="00717290"/>
    <w:rsid w:val="00717AE7"/>
    <w:rsid w:val="00717FB1"/>
    <w:rsid w:val="0072140B"/>
    <w:rsid w:val="00721F4A"/>
    <w:rsid w:val="00723D77"/>
    <w:rsid w:val="00724EDE"/>
    <w:rsid w:val="00725466"/>
    <w:rsid w:val="00725D50"/>
    <w:rsid w:val="00726729"/>
    <w:rsid w:val="00727441"/>
    <w:rsid w:val="00727E28"/>
    <w:rsid w:val="00733405"/>
    <w:rsid w:val="00734359"/>
    <w:rsid w:val="00734A72"/>
    <w:rsid w:val="00735B03"/>
    <w:rsid w:val="00736645"/>
    <w:rsid w:val="00736FA5"/>
    <w:rsid w:val="0073740B"/>
    <w:rsid w:val="00740F4B"/>
    <w:rsid w:val="00741B8C"/>
    <w:rsid w:val="00742648"/>
    <w:rsid w:val="00743208"/>
    <w:rsid w:val="00745D30"/>
    <w:rsid w:val="00745E36"/>
    <w:rsid w:val="00746373"/>
    <w:rsid w:val="00746C2F"/>
    <w:rsid w:val="00746CD3"/>
    <w:rsid w:val="00746E57"/>
    <w:rsid w:val="00747AB2"/>
    <w:rsid w:val="0075072D"/>
    <w:rsid w:val="00750E66"/>
    <w:rsid w:val="00750F85"/>
    <w:rsid w:val="00750FA7"/>
    <w:rsid w:val="00751338"/>
    <w:rsid w:val="00752C26"/>
    <w:rsid w:val="00752D73"/>
    <w:rsid w:val="00752EA9"/>
    <w:rsid w:val="00754AD1"/>
    <w:rsid w:val="00755D54"/>
    <w:rsid w:val="00756B0F"/>
    <w:rsid w:val="00757776"/>
    <w:rsid w:val="0076035A"/>
    <w:rsid w:val="00762EEA"/>
    <w:rsid w:val="00766C55"/>
    <w:rsid w:val="00767351"/>
    <w:rsid w:val="00767B13"/>
    <w:rsid w:val="0077159E"/>
    <w:rsid w:val="00772356"/>
    <w:rsid w:val="007740C9"/>
    <w:rsid w:val="00774FEB"/>
    <w:rsid w:val="00777B6C"/>
    <w:rsid w:val="00780334"/>
    <w:rsid w:val="007810E8"/>
    <w:rsid w:val="00781879"/>
    <w:rsid w:val="00784877"/>
    <w:rsid w:val="00784A61"/>
    <w:rsid w:val="00786239"/>
    <w:rsid w:val="0078668B"/>
    <w:rsid w:val="00787C72"/>
    <w:rsid w:val="00787D51"/>
    <w:rsid w:val="00791829"/>
    <w:rsid w:val="00793421"/>
    <w:rsid w:val="00793D12"/>
    <w:rsid w:val="00796244"/>
    <w:rsid w:val="0079641F"/>
    <w:rsid w:val="00797620"/>
    <w:rsid w:val="007976B4"/>
    <w:rsid w:val="007A1C03"/>
    <w:rsid w:val="007A3A76"/>
    <w:rsid w:val="007A6622"/>
    <w:rsid w:val="007A6783"/>
    <w:rsid w:val="007B0251"/>
    <w:rsid w:val="007B259C"/>
    <w:rsid w:val="007B4EE5"/>
    <w:rsid w:val="007B623C"/>
    <w:rsid w:val="007C0DDE"/>
    <w:rsid w:val="007C38A0"/>
    <w:rsid w:val="007C4555"/>
    <w:rsid w:val="007C46DA"/>
    <w:rsid w:val="007C7EB2"/>
    <w:rsid w:val="007D099B"/>
    <w:rsid w:val="007D4723"/>
    <w:rsid w:val="007D65C5"/>
    <w:rsid w:val="007E35E1"/>
    <w:rsid w:val="007E3FB9"/>
    <w:rsid w:val="007E664D"/>
    <w:rsid w:val="007F0946"/>
    <w:rsid w:val="007F436E"/>
    <w:rsid w:val="007F4D62"/>
    <w:rsid w:val="007F54AA"/>
    <w:rsid w:val="007F5AB3"/>
    <w:rsid w:val="00803403"/>
    <w:rsid w:val="00804EE0"/>
    <w:rsid w:val="0080503B"/>
    <w:rsid w:val="00807E3C"/>
    <w:rsid w:val="0081182A"/>
    <w:rsid w:val="0081290C"/>
    <w:rsid w:val="00812CE1"/>
    <w:rsid w:val="00813E7B"/>
    <w:rsid w:val="00815A27"/>
    <w:rsid w:val="00821983"/>
    <w:rsid w:val="00821CF8"/>
    <w:rsid w:val="008220B8"/>
    <w:rsid w:val="0083447F"/>
    <w:rsid w:val="00835293"/>
    <w:rsid w:val="00840A3D"/>
    <w:rsid w:val="00841891"/>
    <w:rsid w:val="008418A4"/>
    <w:rsid w:val="00841911"/>
    <w:rsid w:val="0084214E"/>
    <w:rsid w:val="00843EE1"/>
    <w:rsid w:val="00845E91"/>
    <w:rsid w:val="00853991"/>
    <w:rsid w:val="00853EEB"/>
    <w:rsid w:val="008555EB"/>
    <w:rsid w:val="00860235"/>
    <w:rsid w:val="00861155"/>
    <w:rsid w:val="00861478"/>
    <w:rsid w:val="00861595"/>
    <w:rsid w:val="008655F0"/>
    <w:rsid w:val="00866A76"/>
    <w:rsid w:val="00867152"/>
    <w:rsid w:val="00870A93"/>
    <w:rsid w:val="00870C94"/>
    <w:rsid w:val="008722D2"/>
    <w:rsid w:val="00872621"/>
    <w:rsid w:val="008727BD"/>
    <w:rsid w:val="00872F58"/>
    <w:rsid w:val="00873C32"/>
    <w:rsid w:val="008760E5"/>
    <w:rsid w:val="00876E80"/>
    <w:rsid w:val="00877C69"/>
    <w:rsid w:val="008818B5"/>
    <w:rsid w:val="00881A3F"/>
    <w:rsid w:val="00881D6A"/>
    <w:rsid w:val="0088512F"/>
    <w:rsid w:val="008866AC"/>
    <w:rsid w:val="00886940"/>
    <w:rsid w:val="00886CF4"/>
    <w:rsid w:val="00887BCD"/>
    <w:rsid w:val="00890C08"/>
    <w:rsid w:val="00891086"/>
    <w:rsid w:val="00893823"/>
    <w:rsid w:val="00895A90"/>
    <w:rsid w:val="008978A0"/>
    <w:rsid w:val="008A15A3"/>
    <w:rsid w:val="008A170A"/>
    <w:rsid w:val="008A3505"/>
    <w:rsid w:val="008A39E4"/>
    <w:rsid w:val="008A48E6"/>
    <w:rsid w:val="008A6ADB"/>
    <w:rsid w:val="008B0972"/>
    <w:rsid w:val="008B188C"/>
    <w:rsid w:val="008B3536"/>
    <w:rsid w:val="008B5187"/>
    <w:rsid w:val="008B6958"/>
    <w:rsid w:val="008C218B"/>
    <w:rsid w:val="008C251E"/>
    <w:rsid w:val="008C2F1A"/>
    <w:rsid w:val="008C4765"/>
    <w:rsid w:val="008C5DF3"/>
    <w:rsid w:val="008C5ED8"/>
    <w:rsid w:val="008C7B6A"/>
    <w:rsid w:val="008C7B98"/>
    <w:rsid w:val="008D0BAE"/>
    <w:rsid w:val="008D2EA5"/>
    <w:rsid w:val="008D4451"/>
    <w:rsid w:val="008D5188"/>
    <w:rsid w:val="008D5641"/>
    <w:rsid w:val="008D678A"/>
    <w:rsid w:val="008D74A0"/>
    <w:rsid w:val="008E0523"/>
    <w:rsid w:val="008E1766"/>
    <w:rsid w:val="008E218C"/>
    <w:rsid w:val="008E368E"/>
    <w:rsid w:val="008E4654"/>
    <w:rsid w:val="008F3537"/>
    <w:rsid w:val="008F36B6"/>
    <w:rsid w:val="008F40C0"/>
    <w:rsid w:val="00902358"/>
    <w:rsid w:val="00903538"/>
    <w:rsid w:val="009040F7"/>
    <w:rsid w:val="00906B5D"/>
    <w:rsid w:val="00906C78"/>
    <w:rsid w:val="00911F7B"/>
    <w:rsid w:val="0091375D"/>
    <w:rsid w:val="00913F10"/>
    <w:rsid w:val="00914135"/>
    <w:rsid w:val="009143AF"/>
    <w:rsid w:val="00915F24"/>
    <w:rsid w:val="00916525"/>
    <w:rsid w:val="00917D6C"/>
    <w:rsid w:val="00921BC6"/>
    <w:rsid w:val="00926617"/>
    <w:rsid w:val="00926F52"/>
    <w:rsid w:val="00930A9D"/>
    <w:rsid w:val="009326A7"/>
    <w:rsid w:val="00932CC7"/>
    <w:rsid w:val="0093359B"/>
    <w:rsid w:val="00933D57"/>
    <w:rsid w:val="00940B18"/>
    <w:rsid w:val="00946478"/>
    <w:rsid w:val="00946E28"/>
    <w:rsid w:val="00951B19"/>
    <w:rsid w:val="009536E0"/>
    <w:rsid w:val="009554D9"/>
    <w:rsid w:val="00956127"/>
    <w:rsid w:val="00957C70"/>
    <w:rsid w:val="009605D0"/>
    <w:rsid w:val="0096060C"/>
    <w:rsid w:val="00960B9D"/>
    <w:rsid w:val="00961821"/>
    <w:rsid w:val="00961A52"/>
    <w:rsid w:val="00963875"/>
    <w:rsid w:val="0096393A"/>
    <w:rsid w:val="00965AAB"/>
    <w:rsid w:val="0096657C"/>
    <w:rsid w:val="009665ED"/>
    <w:rsid w:val="00966AB8"/>
    <w:rsid w:val="009733FE"/>
    <w:rsid w:val="009739AD"/>
    <w:rsid w:val="00973EB6"/>
    <w:rsid w:val="00974DB8"/>
    <w:rsid w:val="00975546"/>
    <w:rsid w:val="00975561"/>
    <w:rsid w:val="009755CB"/>
    <w:rsid w:val="00976DE9"/>
    <w:rsid w:val="00982815"/>
    <w:rsid w:val="009845CF"/>
    <w:rsid w:val="00984705"/>
    <w:rsid w:val="0098534C"/>
    <w:rsid w:val="009872FA"/>
    <w:rsid w:val="0098787A"/>
    <w:rsid w:val="009921E0"/>
    <w:rsid w:val="009A1763"/>
    <w:rsid w:val="009A2CA7"/>
    <w:rsid w:val="009A4DE5"/>
    <w:rsid w:val="009A68FB"/>
    <w:rsid w:val="009A6C9D"/>
    <w:rsid w:val="009A6E5F"/>
    <w:rsid w:val="009A74F5"/>
    <w:rsid w:val="009A7938"/>
    <w:rsid w:val="009A7F6A"/>
    <w:rsid w:val="009B0AAF"/>
    <w:rsid w:val="009B1BAB"/>
    <w:rsid w:val="009B2A91"/>
    <w:rsid w:val="009B5A57"/>
    <w:rsid w:val="009C189B"/>
    <w:rsid w:val="009C3CEA"/>
    <w:rsid w:val="009C4AD9"/>
    <w:rsid w:val="009C60D3"/>
    <w:rsid w:val="009D7704"/>
    <w:rsid w:val="009E12F3"/>
    <w:rsid w:val="009E284A"/>
    <w:rsid w:val="009E71BD"/>
    <w:rsid w:val="009E7DFA"/>
    <w:rsid w:val="009F5782"/>
    <w:rsid w:val="00A00FF5"/>
    <w:rsid w:val="00A02E26"/>
    <w:rsid w:val="00A045B0"/>
    <w:rsid w:val="00A05973"/>
    <w:rsid w:val="00A07601"/>
    <w:rsid w:val="00A11587"/>
    <w:rsid w:val="00A12B60"/>
    <w:rsid w:val="00A172B8"/>
    <w:rsid w:val="00A172C6"/>
    <w:rsid w:val="00A1741B"/>
    <w:rsid w:val="00A17805"/>
    <w:rsid w:val="00A17A05"/>
    <w:rsid w:val="00A21218"/>
    <w:rsid w:val="00A2141E"/>
    <w:rsid w:val="00A21A10"/>
    <w:rsid w:val="00A21A20"/>
    <w:rsid w:val="00A231D2"/>
    <w:rsid w:val="00A23F18"/>
    <w:rsid w:val="00A3209B"/>
    <w:rsid w:val="00A32DEA"/>
    <w:rsid w:val="00A33E1C"/>
    <w:rsid w:val="00A3464B"/>
    <w:rsid w:val="00A414BB"/>
    <w:rsid w:val="00A41620"/>
    <w:rsid w:val="00A41AFB"/>
    <w:rsid w:val="00A4244C"/>
    <w:rsid w:val="00A45888"/>
    <w:rsid w:val="00A4683F"/>
    <w:rsid w:val="00A47BB8"/>
    <w:rsid w:val="00A50300"/>
    <w:rsid w:val="00A50DE4"/>
    <w:rsid w:val="00A532DA"/>
    <w:rsid w:val="00A5379C"/>
    <w:rsid w:val="00A53930"/>
    <w:rsid w:val="00A53C00"/>
    <w:rsid w:val="00A54911"/>
    <w:rsid w:val="00A6053E"/>
    <w:rsid w:val="00A60FAC"/>
    <w:rsid w:val="00A61492"/>
    <w:rsid w:val="00A61BB9"/>
    <w:rsid w:val="00A61E3C"/>
    <w:rsid w:val="00A63C3C"/>
    <w:rsid w:val="00A656BA"/>
    <w:rsid w:val="00A65F66"/>
    <w:rsid w:val="00A67BA1"/>
    <w:rsid w:val="00A71000"/>
    <w:rsid w:val="00A710C4"/>
    <w:rsid w:val="00A73903"/>
    <w:rsid w:val="00A773CF"/>
    <w:rsid w:val="00A778F4"/>
    <w:rsid w:val="00A817E8"/>
    <w:rsid w:val="00A81F88"/>
    <w:rsid w:val="00A8298D"/>
    <w:rsid w:val="00A83699"/>
    <w:rsid w:val="00A83CD7"/>
    <w:rsid w:val="00A83E08"/>
    <w:rsid w:val="00A85C5D"/>
    <w:rsid w:val="00A9052B"/>
    <w:rsid w:val="00A911A0"/>
    <w:rsid w:val="00A91685"/>
    <w:rsid w:val="00A93EE6"/>
    <w:rsid w:val="00A95473"/>
    <w:rsid w:val="00A95DCA"/>
    <w:rsid w:val="00A95FB8"/>
    <w:rsid w:val="00A97520"/>
    <w:rsid w:val="00A97D4E"/>
    <w:rsid w:val="00AA39E5"/>
    <w:rsid w:val="00AA6D3A"/>
    <w:rsid w:val="00AA6FAA"/>
    <w:rsid w:val="00AB27B8"/>
    <w:rsid w:val="00AB2A20"/>
    <w:rsid w:val="00AB2DB0"/>
    <w:rsid w:val="00AB31BE"/>
    <w:rsid w:val="00AB7B16"/>
    <w:rsid w:val="00AC02D9"/>
    <w:rsid w:val="00AC0824"/>
    <w:rsid w:val="00AC34B1"/>
    <w:rsid w:val="00AC34EA"/>
    <w:rsid w:val="00AC4AA2"/>
    <w:rsid w:val="00AC6A6C"/>
    <w:rsid w:val="00AD03DF"/>
    <w:rsid w:val="00AD07E6"/>
    <w:rsid w:val="00AD3E23"/>
    <w:rsid w:val="00AD4E86"/>
    <w:rsid w:val="00AE0311"/>
    <w:rsid w:val="00AE1871"/>
    <w:rsid w:val="00AE21C2"/>
    <w:rsid w:val="00AE2CB2"/>
    <w:rsid w:val="00AE3BB9"/>
    <w:rsid w:val="00AE3D79"/>
    <w:rsid w:val="00AE4023"/>
    <w:rsid w:val="00AE6CAD"/>
    <w:rsid w:val="00AF0163"/>
    <w:rsid w:val="00AF1BFA"/>
    <w:rsid w:val="00AF210D"/>
    <w:rsid w:val="00AF7CB7"/>
    <w:rsid w:val="00B047FB"/>
    <w:rsid w:val="00B05AD9"/>
    <w:rsid w:val="00B065AB"/>
    <w:rsid w:val="00B06E38"/>
    <w:rsid w:val="00B06F64"/>
    <w:rsid w:val="00B07D77"/>
    <w:rsid w:val="00B07E6A"/>
    <w:rsid w:val="00B12811"/>
    <w:rsid w:val="00B12CE5"/>
    <w:rsid w:val="00B141CC"/>
    <w:rsid w:val="00B14E58"/>
    <w:rsid w:val="00B14E6A"/>
    <w:rsid w:val="00B17295"/>
    <w:rsid w:val="00B17783"/>
    <w:rsid w:val="00B17795"/>
    <w:rsid w:val="00B210A8"/>
    <w:rsid w:val="00B23A6F"/>
    <w:rsid w:val="00B25AA0"/>
    <w:rsid w:val="00B263BB"/>
    <w:rsid w:val="00B27739"/>
    <w:rsid w:val="00B27C77"/>
    <w:rsid w:val="00B27F97"/>
    <w:rsid w:val="00B31920"/>
    <w:rsid w:val="00B31E16"/>
    <w:rsid w:val="00B34619"/>
    <w:rsid w:val="00B35361"/>
    <w:rsid w:val="00B3543C"/>
    <w:rsid w:val="00B417A9"/>
    <w:rsid w:val="00B41AB4"/>
    <w:rsid w:val="00B425D2"/>
    <w:rsid w:val="00B42FEA"/>
    <w:rsid w:val="00B440DC"/>
    <w:rsid w:val="00B45270"/>
    <w:rsid w:val="00B457A9"/>
    <w:rsid w:val="00B4633A"/>
    <w:rsid w:val="00B46870"/>
    <w:rsid w:val="00B47CBA"/>
    <w:rsid w:val="00B51290"/>
    <w:rsid w:val="00B51C97"/>
    <w:rsid w:val="00B5310A"/>
    <w:rsid w:val="00B5517D"/>
    <w:rsid w:val="00B558D2"/>
    <w:rsid w:val="00B601E1"/>
    <w:rsid w:val="00B60653"/>
    <w:rsid w:val="00B60E6D"/>
    <w:rsid w:val="00B60F9A"/>
    <w:rsid w:val="00B61A0F"/>
    <w:rsid w:val="00B65121"/>
    <w:rsid w:val="00B667E0"/>
    <w:rsid w:val="00B70E3B"/>
    <w:rsid w:val="00B732AA"/>
    <w:rsid w:val="00B73BB1"/>
    <w:rsid w:val="00B74DA6"/>
    <w:rsid w:val="00B754C5"/>
    <w:rsid w:val="00B76BBD"/>
    <w:rsid w:val="00B8219B"/>
    <w:rsid w:val="00B8258A"/>
    <w:rsid w:val="00B82EFE"/>
    <w:rsid w:val="00B8412F"/>
    <w:rsid w:val="00B84994"/>
    <w:rsid w:val="00B85198"/>
    <w:rsid w:val="00B85C7A"/>
    <w:rsid w:val="00B910C2"/>
    <w:rsid w:val="00B9183F"/>
    <w:rsid w:val="00B937FB"/>
    <w:rsid w:val="00B94308"/>
    <w:rsid w:val="00B95613"/>
    <w:rsid w:val="00B96121"/>
    <w:rsid w:val="00B96855"/>
    <w:rsid w:val="00B96FCC"/>
    <w:rsid w:val="00BA05F7"/>
    <w:rsid w:val="00BA0D73"/>
    <w:rsid w:val="00BA17DF"/>
    <w:rsid w:val="00BA1842"/>
    <w:rsid w:val="00BA2374"/>
    <w:rsid w:val="00BA4322"/>
    <w:rsid w:val="00BA5410"/>
    <w:rsid w:val="00BA6CDC"/>
    <w:rsid w:val="00BA72A6"/>
    <w:rsid w:val="00BB14C4"/>
    <w:rsid w:val="00BB4E9D"/>
    <w:rsid w:val="00BC07CC"/>
    <w:rsid w:val="00BC0847"/>
    <w:rsid w:val="00BC2078"/>
    <w:rsid w:val="00BC22FD"/>
    <w:rsid w:val="00BC33F7"/>
    <w:rsid w:val="00BC3E75"/>
    <w:rsid w:val="00BC4362"/>
    <w:rsid w:val="00BC59AA"/>
    <w:rsid w:val="00BC7F8D"/>
    <w:rsid w:val="00BD0F7B"/>
    <w:rsid w:val="00BD2A14"/>
    <w:rsid w:val="00BD51DB"/>
    <w:rsid w:val="00BE27EC"/>
    <w:rsid w:val="00BE2F91"/>
    <w:rsid w:val="00BE4E56"/>
    <w:rsid w:val="00BE62ED"/>
    <w:rsid w:val="00BE7EFB"/>
    <w:rsid w:val="00BF0F59"/>
    <w:rsid w:val="00BF1CC7"/>
    <w:rsid w:val="00BF23AE"/>
    <w:rsid w:val="00BF25AF"/>
    <w:rsid w:val="00BF2859"/>
    <w:rsid w:val="00BF5EFA"/>
    <w:rsid w:val="00BF6776"/>
    <w:rsid w:val="00BF78CB"/>
    <w:rsid w:val="00C050E7"/>
    <w:rsid w:val="00C10752"/>
    <w:rsid w:val="00C11C09"/>
    <w:rsid w:val="00C1259B"/>
    <w:rsid w:val="00C1388B"/>
    <w:rsid w:val="00C1629B"/>
    <w:rsid w:val="00C167F9"/>
    <w:rsid w:val="00C16ECB"/>
    <w:rsid w:val="00C2152B"/>
    <w:rsid w:val="00C223FE"/>
    <w:rsid w:val="00C227FD"/>
    <w:rsid w:val="00C22904"/>
    <w:rsid w:val="00C23BE8"/>
    <w:rsid w:val="00C24D14"/>
    <w:rsid w:val="00C30E7B"/>
    <w:rsid w:val="00C319A6"/>
    <w:rsid w:val="00C338C0"/>
    <w:rsid w:val="00C34FA5"/>
    <w:rsid w:val="00C35D9C"/>
    <w:rsid w:val="00C35E7A"/>
    <w:rsid w:val="00C3674B"/>
    <w:rsid w:val="00C40503"/>
    <w:rsid w:val="00C4541E"/>
    <w:rsid w:val="00C4611C"/>
    <w:rsid w:val="00C474F1"/>
    <w:rsid w:val="00C4780A"/>
    <w:rsid w:val="00C500FA"/>
    <w:rsid w:val="00C5272D"/>
    <w:rsid w:val="00C52B59"/>
    <w:rsid w:val="00C531AD"/>
    <w:rsid w:val="00C62363"/>
    <w:rsid w:val="00C62D33"/>
    <w:rsid w:val="00C64570"/>
    <w:rsid w:val="00C65824"/>
    <w:rsid w:val="00C6584A"/>
    <w:rsid w:val="00C67D64"/>
    <w:rsid w:val="00C7006A"/>
    <w:rsid w:val="00C70899"/>
    <w:rsid w:val="00C740DD"/>
    <w:rsid w:val="00C758F6"/>
    <w:rsid w:val="00C76ACC"/>
    <w:rsid w:val="00C76C7E"/>
    <w:rsid w:val="00C772ED"/>
    <w:rsid w:val="00C80E02"/>
    <w:rsid w:val="00C82295"/>
    <w:rsid w:val="00C8286E"/>
    <w:rsid w:val="00C83C3F"/>
    <w:rsid w:val="00C83ECF"/>
    <w:rsid w:val="00C97E6E"/>
    <w:rsid w:val="00CA076A"/>
    <w:rsid w:val="00CA08C7"/>
    <w:rsid w:val="00CA1327"/>
    <w:rsid w:val="00CA25B0"/>
    <w:rsid w:val="00CA3531"/>
    <w:rsid w:val="00CA7B17"/>
    <w:rsid w:val="00CB2228"/>
    <w:rsid w:val="00CB2C5B"/>
    <w:rsid w:val="00CB3EF5"/>
    <w:rsid w:val="00CB40E6"/>
    <w:rsid w:val="00CB5DDC"/>
    <w:rsid w:val="00CC09B5"/>
    <w:rsid w:val="00CC14CC"/>
    <w:rsid w:val="00CC3A20"/>
    <w:rsid w:val="00CC47A8"/>
    <w:rsid w:val="00CC50C7"/>
    <w:rsid w:val="00CC51AF"/>
    <w:rsid w:val="00CC52D2"/>
    <w:rsid w:val="00CC54DD"/>
    <w:rsid w:val="00CC708D"/>
    <w:rsid w:val="00CC7536"/>
    <w:rsid w:val="00CD48BC"/>
    <w:rsid w:val="00CD4B6B"/>
    <w:rsid w:val="00CD6047"/>
    <w:rsid w:val="00CD667D"/>
    <w:rsid w:val="00CD698A"/>
    <w:rsid w:val="00CD765F"/>
    <w:rsid w:val="00CE0A12"/>
    <w:rsid w:val="00CE145C"/>
    <w:rsid w:val="00CE3FB8"/>
    <w:rsid w:val="00CE44B0"/>
    <w:rsid w:val="00CE68A8"/>
    <w:rsid w:val="00CE6E32"/>
    <w:rsid w:val="00CF13A9"/>
    <w:rsid w:val="00CF1EF0"/>
    <w:rsid w:val="00CF2875"/>
    <w:rsid w:val="00CF3048"/>
    <w:rsid w:val="00CF6C2B"/>
    <w:rsid w:val="00CF74A8"/>
    <w:rsid w:val="00D00132"/>
    <w:rsid w:val="00D00F55"/>
    <w:rsid w:val="00D013AF"/>
    <w:rsid w:val="00D01A24"/>
    <w:rsid w:val="00D028D2"/>
    <w:rsid w:val="00D05591"/>
    <w:rsid w:val="00D05DE6"/>
    <w:rsid w:val="00D06216"/>
    <w:rsid w:val="00D0691C"/>
    <w:rsid w:val="00D078EA"/>
    <w:rsid w:val="00D1085A"/>
    <w:rsid w:val="00D10B04"/>
    <w:rsid w:val="00D11845"/>
    <w:rsid w:val="00D12233"/>
    <w:rsid w:val="00D13B5D"/>
    <w:rsid w:val="00D15224"/>
    <w:rsid w:val="00D159A2"/>
    <w:rsid w:val="00D1722E"/>
    <w:rsid w:val="00D17CAE"/>
    <w:rsid w:val="00D21750"/>
    <w:rsid w:val="00D22269"/>
    <w:rsid w:val="00D225FC"/>
    <w:rsid w:val="00D26ACC"/>
    <w:rsid w:val="00D26EFE"/>
    <w:rsid w:val="00D30644"/>
    <w:rsid w:val="00D31512"/>
    <w:rsid w:val="00D327B8"/>
    <w:rsid w:val="00D34D74"/>
    <w:rsid w:val="00D3693F"/>
    <w:rsid w:val="00D41F4F"/>
    <w:rsid w:val="00D42B66"/>
    <w:rsid w:val="00D42E4C"/>
    <w:rsid w:val="00D44D38"/>
    <w:rsid w:val="00D454A0"/>
    <w:rsid w:val="00D46266"/>
    <w:rsid w:val="00D46E1F"/>
    <w:rsid w:val="00D46E55"/>
    <w:rsid w:val="00D4729D"/>
    <w:rsid w:val="00D474E0"/>
    <w:rsid w:val="00D4780F"/>
    <w:rsid w:val="00D50E54"/>
    <w:rsid w:val="00D553CB"/>
    <w:rsid w:val="00D559FC"/>
    <w:rsid w:val="00D61A99"/>
    <w:rsid w:val="00D62D55"/>
    <w:rsid w:val="00D63C98"/>
    <w:rsid w:val="00D64808"/>
    <w:rsid w:val="00D6747B"/>
    <w:rsid w:val="00D76736"/>
    <w:rsid w:val="00D76D44"/>
    <w:rsid w:val="00D7745D"/>
    <w:rsid w:val="00D80A80"/>
    <w:rsid w:val="00D81A35"/>
    <w:rsid w:val="00D825FE"/>
    <w:rsid w:val="00D83C68"/>
    <w:rsid w:val="00D8482A"/>
    <w:rsid w:val="00D853C4"/>
    <w:rsid w:val="00D862BE"/>
    <w:rsid w:val="00D873F1"/>
    <w:rsid w:val="00D9195C"/>
    <w:rsid w:val="00D920E8"/>
    <w:rsid w:val="00D95EE2"/>
    <w:rsid w:val="00D96177"/>
    <w:rsid w:val="00D968A3"/>
    <w:rsid w:val="00D97835"/>
    <w:rsid w:val="00D97DA2"/>
    <w:rsid w:val="00DA007E"/>
    <w:rsid w:val="00DA1AD7"/>
    <w:rsid w:val="00DA649A"/>
    <w:rsid w:val="00DA7A9F"/>
    <w:rsid w:val="00DA7AA4"/>
    <w:rsid w:val="00DA7E99"/>
    <w:rsid w:val="00DB03F3"/>
    <w:rsid w:val="00DB0871"/>
    <w:rsid w:val="00DB0A1A"/>
    <w:rsid w:val="00DB3F9A"/>
    <w:rsid w:val="00DB5C6A"/>
    <w:rsid w:val="00DB7292"/>
    <w:rsid w:val="00DB7C93"/>
    <w:rsid w:val="00DC05B8"/>
    <w:rsid w:val="00DC0EF3"/>
    <w:rsid w:val="00DC237F"/>
    <w:rsid w:val="00DC4011"/>
    <w:rsid w:val="00DC4A41"/>
    <w:rsid w:val="00DC661B"/>
    <w:rsid w:val="00DD0BB3"/>
    <w:rsid w:val="00DD0F63"/>
    <w:rsid w:val="00DD11B1"/>
    <w:rsid w:val="00DD1508"/>
    <w:rsid w:val="00DD4056"/>
    <w:rsid w:val="00DD4D1F"/>
    <w:rsid w:val="00DD5F12"/>
    <w:rsid w:val="00DE055E"/>
    <w:rsid w:val="00DE0EB6"/>
    <w:rsid w:val="00DE14BE"/>
    <w:rsid w:val="00DE2897"/>
    <w:rsid w:val="00DE2E1E"/>
    <w:rsid w:val="00DE3038"/>
    <w:rsid w:val="00DE3925"/>
    <w:rsid w:val="00DE4397"/>
    <w:rsid w:val="00DE5679"/>
    <w:rsid w:val="00DF3A75"/>
    <w:rsid w:val="00DF4239"/>
    <w:rsid w:val="00E02D16"/>
    <w:rsid w:val="00E1200A"/>
    <w:rsid w:val="00E122A0"/>
    <w:rsid w:val="00E14795"/>
    <w:rsid w:val="00E16423"/>
    <w:rsid w:val="00E1648C"/>
    <w:rsid w:val="00E16781"/>
    <w:rsid w:val="00E21D92"/>
    <w:rsid w:val="00E242E1"/>
    <w:rsid w:val="00E301FC"/>
    <w:rsid w:val="00E314BC"/>
    <w:rsid w:val="00E32316"/>
    <w:rsid w:val="00E33B6A"/>
    <w:rsid w:val="00E34BFD"/>
    <w:rsid w:val="00E3634F"/>
    <w:rsid w:val="00E3694D"/>
    <w:rsid w:val="00E41E41"/>
    <w:rsid w:val="00E42656"/>
    <w:rsid w:val="00E42AA5"/>
    <w:rsid w:val="00E4376F"/>
    <w:rsid w:val="00E45E67"/>
    <w:rsid w:val="00E4756E"/>
    <w:rsid w:val="00E5002D"/>
    <w:rsid w:val="00E50995"/>
    <w:rsid w:val="00E50F01"/>
    <w:rsid w:val="00E5173D"/>
    <w:rsid w:val="00E51B39"/>
    <w:rsid w:val="00E51EBD"/>
    <w:rsid w:val="00E5407F"/>
    <w:rsid w:val="00E56372"/>
    <w:rsid w:val="00E56884"/>
    <w:rsid w:val="00E62177"/>
    <w:rsid w:val="00E637DB"/>
    <w:rsid w:val="00E63C4B"/>
    <w:rsid w:val="00E6513B"/>
    <w:rsid w:val="00E721E2"/>
    <w:rsid w:val="00E72435"/>
    <w:rsid w:val="00E7311C"/>
    <w:rsid w:val="00E77003"/>
    <w:rsid w:val="00E775DB"/>
    <w:rsid w:val="00E77B5A"/>
    <w:rsid w:val="00E818E1"/>
    <w:rsid w:val="00E83925"/>
    <w:rsid w:val="00E86306"/>
    <w:rsid w:val="00E866D1"/>
    <w:rsid w:val="00E90DFB"/>
    <w:rsid w:val="00E918CE"/>
    <w:rsid w:val="00E91AF5"/>
    <w:rsid w:val="00E93423"/>
    <w:rsid w:val="00E94724"/>
    <w:rsid w:val="00E9624E"/>
    <w:rsid w:val="00E9796A"/>
    <w:rsid w:val="00EA0C79"/>
    <w:rsid w:val="00EA2FA9"/>
    <w:rsid w:val="00EA3B18"/>
    <w:rsid w:val="00EA49F9"/>
    <w:rsid w:val="00EA4F75"/>
    <w:rsid w:val="00EA5625"/>
    <w:rsid w:val="00EA6F5A"/>
    <w:rsid w:val="00EA71E6"/>
    <w:rsid w:val="00EB783A"/>
    <w:rsid w:val="00EC1F52"/>
    <w:rsid w:val="00EC3B2C"/>
    <w:rsid w:val="00EC4CC6"/>
    <w:rsid w:val="00EC7C4E"/>
    <w:rsid w:val="00ED142D"/>
    <w:rsid w:val="00ED2A60"/>
    <w:rsid w:val="00ED43E2"/>
    <w:rsid w:val="00ED79D8"/>
    <w:rsid w:val="00EE397D"/>
    <w:rsid w:val="00EE5FB0"/>
    <w:rsid w:val="00EE68E4"/>
    <w:rsid w:val="00EF03B4"/>
    <w:rsid w:val="00EF178B"/>
    <w:rsid w:val="00EF1BAE"/>
    <w:rsid w:val="00EF2E74"/>
    <w:rsid w:val="00EF339E"/>
    <w:rsid w:val="00EF3A3D"/>
    <w:rsid w:val="00EF3E47"/>
    <w:rsid w:val="00EF4A01"/>
    <w:rsid w:val="00EF6BB1"/>
    <w:rsid w:val="00EF70A5"/>
    <w:rsid w:val="00EF71CB"/>
    <w:rsid w:val="00EF7653"/>
    <w:rsid w:val="00EF7AF5"/>
    <w:rsid w:val="00F0074B"/>
    <w:rsid w:val="00F00D8C"/>
    <w:rsid w:val="00F026A7"/>
    <w:rsid w:val="00F02A3B"/>
    <w:rsid w:val="00F0493C"/>
    <w:rsid w:val="00F0511B"/>
    <w:rsid w:val="00F0584C"/>
    <w:rsid w:val="00F06488"/>
    <w:rsid w:val="00F077CB"/>
    <w:rsid w:val="00F07A57"/>
    <w:rsid w:val="00F1128F"/>
    <w:rsid w:val="00F1397B"/>
    <w:rsid w:val="00F13A6F"/>
    <w:rsid w:val="00F13DE1"/>
    <w:rsid w:val="00F236B0"/>
    <w:rsid w:val="00F23D15"/>
    <w:rsid w:val="00F248F1"/>
    <w:rsid w:val="00F26C44"/>
    <w:rsid w:val="00F309A7"/>
    <w:rsid w:val="00F32430"/>
    <w:rsid w:val="00F32985"/>
    <w:rsid w:val="00F32B40"/>
    <w:rsid w:val="00F33060"/>
    <w:rsid w:val="00F3488F"/>
    <w:rsid w:val="00F35D65"/>
    <w:rsid w:val="00F37162"/>
    <w:rsid w:val="00F42DB0"/>
    <w:rsid w:val="00F44356"/>
    <w:rsid w:val="00F47EE4"/>
    <w:rsid w:val="00F50C98"/>
    <w:rsid w:val="00F55854"/>
    <w:rsid w:val="00F56019"/>
    <w:rsid w:val="00F56B97"/>
    <w:rsid w:val="00F57CE2"/>
    <w:rsid w:val="00F57E70"/>
    <w:rsid w:val="00F60DCA"/>
    <w:rsid w:val="00F60E20"/>
    <w:rsid w:val="00F60EF3"/>
    <w:rsid w:val="00F61642"/>
    <w:rsid w:val="00F617B6"/>
    <w:rsid w:val="00F62F98"/>
    <w:rsid w:val="00F631EA"/>
    <w:rsid w:val="00F66760"/>
    <w:rsid w:val="00F67C1C"/>
    <w:rsid w:val="00F7030F"/>
    <w:rsid w:val="00F70598"/>
    <w:rsid w:val="00F72013"/>
    <w:rsid w:val="00F742E5"/>
    <w:rsid w:val="00F8091D"/>
    <w:rsid w:val="00F80CDF"/>
    <w:rsid w:val="00F85F7F"/>
    <w:rsid w:val="00F86096"/>
    <w:rsid w:val="00F86E99"/>
    <w:rsid w:val="00F87231"/>
    <w:rsid w:val="00F87E74"/>
    <w:rsid w:val="00F91A9F"/>
    <w:rsid w:val="00F91BC5"/>
    <w:rsid w:val="00F9434A"/>
    <w:rsid w:val="00FA2059"/>
    <w:rsid w:val="00FA23B7"/>
    <w:rsid w:val="00FA4EE6"/>
    <w:rsid w:val="00FA5461"/>
    <w:rsid w:val="00FA57A5"/>
    <w:rsid w:val="00FA7B00"/>
    <w:rsid w:val="00FB2580"/>
    <w:rsid w:val="00FB2ECA"/>
    <w:rsid w:val="00FB5019"/>
    <w:rsid w:val="00FC036A"/>
    <w:rsid w:val="00FC0C76"/>
    <w:rsid w:val="00FC326B"/>
    <w:rsid w:val="00FC3EB0"/>
    <w:rsid w:val="00FC514A"/>
    <w:rsid w:val="00FC66A3"/>
    <w:rsid w:val="00FD0474"/>
    <w:rsid w:val="00FD29BE"/>
    <w:rsid w:val="00FD3873"/>
    <w:rsid w:val="00FE2DEF"/>
    <w:rsid w:val="00FE3253"/>
    <w:rsid w:val="00FE656F"/>
    <w:rsid w:val="00FE669C"/>
    <w:rsid w:val="00FE7579"/>
    <w:rsid w:val="00FF1643"/>
    <w:rsid w:val="00FF2A6F"/>
    <w:rsid w:val="00FF3C1A"/>
    <w:rsid w:val="00FF3D1C"/>
    <w:rsid w:val="04A9A4B9"/>
    <w:rsid w:val="05948139"/>
    <w:rsid w:val="07EECA65"/>
    <w:rsid w:val="0B59F61C"/>
    <w:rsid w:val="0E3F2DA0"/>
    <w:rsid w:val="0F6D3540"/>
    <w:rsid w:val="1022DDBD"/>
    <w:rsid w:val="17075C42"/>
    <w:rsid w:val="1AE48C79"/>
    <w:rsid w:val="1BAA5EDD"/>
    <w:rsid w:val="1C297331"/>
    <w:rsid w:val="1D3024C9"/>
    <w:rsid w:val="1D610741"/>
    <w:rsid w:val="21A940BF"/>
    <w:rsid w:val="228988F8"/>
    <w:rsid w:val="2A7232A7"/>
    <w:rsid w:val="3B3C12D8"/>
    <w:rsid w:val="3C121462"/>
    <w:rsid w:val="3ED83A44"/>
    <w:rsid w:val="44724C2A"/>
    <w:rsid w:val="47F3C648"/>
    <w:rsid w:val="522A45B9"/>
    <w:rsid w:val="525F2599"/>
    <w:rsid w:val="549E29A1"/>
    <w:rsid w:val="55228986"/>
    <w:rsid w:val="5ECD5D57"/>
    <w:rsid w:val="608710DA"/>
    <w:rsid w:val="667A1716"/>
    <w:rsid w:val="68E6DF50"/>
    <w:rsid w:val="6A595BEA"/>
    <w:rsid w:val="6CE67A48"/>
    <w:rsid w:val="6D7B491A"/>
    <w:rsid w:val="6DB9CA97"/>
    <w:rsid w:val="784D72DA"/>
    <w:rsid w:val="79B578DF"/>
    <w:rsid w:val="7A9BFE12"/>
    <w:rsid w:val="7EE9018C"/>
    <w:rsid w:val="7F34E8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2D78D9"/>
  <w15:docId w15:val="{AC76F07F-20D3-434F-AD97-433F371B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MS Mincho" w:hAnsi="Cambria"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31512"/>
    <w:pPr>
      <w:spacing w:before="120" w:after="120"/>
    </w:pPr>
    <w:rPr>
      <w:rFonts w:ascii="Arial" w:hAnsi="Arial"/>
      <w:color w:val="002932" w:themeColor="text2"/>
      <w:szCs w:val="24"/>
      <w:lang w:val="en-US"/>
    </w:rPr>
  </w:style>
  <w:style w:type="paragraph" w:styleId="Otsikko1">
    <w:name w:val="heading 1"/>
    <w:basedOn w:val="Normaali"/>
    <w:next w:val="Normaali"/>
    <w:link w:val="Otsikko1Char"/>
    <w:autoRedefine/>
    <w:uiPriority w:val="9"/>
    <w:qFormat/>
    <w:rsid w:val="005167AA"/>
    <w:pPr>
      <w:keepNext/>
      <w:numPr>
        <w:numId w:val="22"/>
      </w:numPr>
      <w:spacing w:before="0" w:after="0" w:line="276" w:lineRule="auto"/>
      <w:outlineLvl w:val="0"/>
    </w:pPr>
    <w:rPr>
      <w:rFonts w:eastAsia="Times New Roman"/>
      <w:b/>
      <w:bCs/>
      <w:color w:val="F08100" w:themeColor="text1"/>
      <w:kern w:val="32"/>
      <w:sz w:val="28"/>
      <w:szCs w:val="32"/>
      <w:lang w:val="fi-FI" w:eastAsia="en-US"/>
    </w:rPr>
  </w:style>
  <w:style w:type="paragraph" w:styleId="Otsikko2">
    <w:name w:val="heading 2"/>
    <w:basedOn w:val="Normaali"/>
    <w:next w:val="Normaali"/>
    <w:link w:val="Otsikko2Char"/>
    <w:uiPriority w:val="9"/>
    <w:unhideWhenUsed/>
    <w:qFormat/>
    <w:rsid w:val="00750FA7"/>
    <w:pPr>
      <w:keepNext/>
      <w:spacing w:before="240" w:after="60" w:line="276" w:lineRule="auto"/>
      <w:outlineLvl w:val="1"/>
    </w:pPr>
    <w:rPr>
      <w:rFonts w:eastAsia="Times New Roman"/>
      <w:b/>
      <w:bCs/>
      <w:iCs/>
      <w:sz w:val="24"/>
      <w:szCs w:val="28"/>
      <w:lang w:val="fi-FI" w:eastAsia="en-US"/>
    </w:rPr>
  </w:style>
  <w:style w:type="paragraph" w:styleId="Otsikko3">
    <w:name w:val="heading 3"/>
    <w:basedOn w:val="Normaali"/>
    <w:next w:val="Normaali"/>
    <w:link w:val="Otsikko3Char"/>
    <w:uiPriority w:val="9"/>
    <w:unhideWhenUsed/>
    <w:qFormat/>
    <w:rsid w:val="00127BE5"/>
    <w:pPr>
      <w:keepNext/>
      <w:keepLines/>
      <w:spacing w:before="200" w:after="0"/>
      <w:outlineLvl w:val="2"/>
    </w:pPr>
    <w:rPr>
      <w:rFonts w:asciiTheme="majorHAnsi" w:eastAsiaTheme="majorEastAsia" w:hAnsiTheme="majorHAnsi" w:cstheme="majorBidi"/>
      <w:b/>
      <w:bCs/>
      <w:color w:val="auto"/>
      <w:sz w:val="24"/>
    </w:rPr>
  </w:style>
  <w:style w:type="paragraph" w:styleId="Otsikko4">
    <w:name w:val="heading 4"/>
    <w:basedOn w:val="Normaali"/>
    <w:next w:val="Normaali"/>
    <w:link w:val="Otsikko4Char"/>
    <w:uiPriority w:val="9"/>
    <w:unhideWhenUsed/>
    <w:rsid w:val="00D31512"/>
    <w:pPr>
      <w:keepNext/>
      <w:keepLines/>
      <w:spacing w:before="200" w:after="0"/>
      <w:outlineLvl w:val="3"/>
    </w:pPr>
    <w:rPr>
      <w:rFonts w:asciiTheme="majorHAnsi" w:eastAsiaTheme="majorEastAsia" w:hAnsiTheme="majorHAnsi" w:cstheme="majorBidi"/>
      <w:b/>
      <w:bCs/>
      <w:i/>
      <w:iCs/>
      <w:color w:val="0B8D7A"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17CAE"/>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D17CAE"/>
    <w:rPr>
      <w:rFonts w:ascii="Lucida Grande" w:hAnsi="Lucida Grande"/>
      <w:sz w:val="18"/>
      <w:szCs w:val="18"/>
    </w:rPr>
  </w:style>
  <w:style w:type="paragraph" w:styleId="Yltunniste">
    <w:name w:val="header"/>
    <w:basedOn w:val="Normaali"/>
    <w:link w:val="YltunnisteChar"/>
    <w:uiPriority w:val="99"/>
    <w:unhideWhenUsed/>
    <w:rsid w:val="00644EBE"/>
    <w:pPr>
      <w:tabs>
        <w:tab w:val="center" w:pos="4819"/>
        <w:tab w:val="right" w:pos="9638"/>
      </w:tabs>
    </w:pPr>
  </w:style>
  <w:style w:type="character" w:customStyle="1" w:styleId="YltunnisteChar">
    <w:name w:val="Ylätunniste Char"/>
    <w:basedOn w:val="Kappaleenoletusfontti"/>
    <w:link w:val="Yltunniste"/>
    <w:uiPriority w:val="99"/>
    <w:rsid w:val="00644EBE"/>
  </w:style>
  <w:style w:type="paragraph" w:styleId="Alatunniste">
    <w:name w:val="footer"/>
    <w:basedOn w:val="Normaali"/>
    <w:link w:val="AlatunnisteChar"/>
    <w:uiPriority w:val="99"/>
    <w:unhideWhenUsed/>
    <w:rsid w:val="00644EBE"/>
    <w:pPr>
      <w:tabs>
        <w:tab w:val="center" w:pos="4819"/>
        <w:tab w:val="right" w:pos="9638"/>
      </w:tabs>
    </w:pPr>
  </w:style>
  <w:style w:type="character" w:customStyle="1" w:styleId="AlatunnisteChar">
    <w:name w:val="Alatunniste Char"/>
    <w:basedOn w:val="Kappaleenoletusfontti"/>
    <w:link w:val="Alatunniste"/>
    <w:uiPriority w:val="99"/>
    <w:rsid w:val="00644EBE"/>
  </w:style>
  <w:style w:type="paragraph" w:styleId="Eivli">
    <w:name w:val="No Spacing"/>
    <w:link w:val="EivliChar"/>
    <w:uiPriority w:val="1"/>
    <w:rsid w:val="00644EBE"/>
    <w:rPr>
      <w:sz w:val="22"/>
      <w:szCs w:val="22"/>
      <w:lang w:eastAsia="en-US"/>
    </w:rPr>
  </w:style>
  <w:style w:type="character" w:customStyle="1" w:styleId="EivliChar">
    <w:name w:val="Ei väliä Char"/>
    <w:basedOn w:val="Kappaleenoletusfontti"/>
    <w:link w:val="Eivli"/>
    <w:uiPriority w:val="1"/>
    <w:rsid w:val="00644EBE"/>
    <w:rPr>
      <w:sz w:val="22"/>
      <w:szCs w:val="22"/>
      <w:lang w:val="fi-FI" w:eastAsia="en-US" w:bidi="ar-SA"/>
    </w:rPr>
  </w:style>
  <w:style w:type="character" w:styleId="Paikkamerkkiteksti">
    <w:name w:val="Placeholder Text"/>
    <w:basedOn w:val="Kappaleenoletusfontti"/>
    <w:uiPriority w:val="99"/>
    <w:semiHidden/>
    <w:rsid w:val="0016255A"/>
    <w:rPr>
      <w:color w:val="808080"/>
    </w:rPr>
  </w:style>
  <w:style w:type="character" w:customStyle="1" w:styleId="Otsikko1Char">
    <w:name w:val="Otsikko 1 Char"/>
    <w:basedOn w:val="Kappaleenoletusfontti"/>
    <w:link w:val="Otsikko1"/>
    <w:uiPriority w:val="9"/>
    <w:rsid w:val="005167AA"/>
    <w:rPr>
      <w:rFonts w:ascii="Arial" w:eastAsia="Times New Roman" w:hAnsi="Arial"/>
      <w:b/>
      <w:bCs/>
      <w:color w:val="F08100" w:themeColor="text1"/>
      <w:kern w:val="32"/>
      <w:sz w:val="28"/>
      <w:szCs w:val="32"/>
      <w:lang w:eastAsia="en-US"/>
    </w:rPr>
  </w:style>
  <w:style w:type="character" w:customStyle="1" w:styleId="Otsikko2Char">
    <w:name w:val="Otsikko 2 Char"/>
    <w:basedOn w:val="Kappaleenoletusfontti"/>
    <w:link w:val="Otsikko2"/>
    <w:uiPriority w:val="9"/>
    <w:rsid w:val="00750FA7"/>
    <w:rPr>
      <w:rFonts w:ascii="Arial" w:eastAsia="Times New Roman" w:hAnsi="Arial"/>
      <w:b/>
      <w:bCs/>
      <w:iCs/>
      <w:color w:val="002932" w:themeColor="text2"/>
      <w:sz w:val="24"/>
      <w:szCs w:val="28"/>
      <w:lang w:eastAsia="en-US"/>
    </w:rPr>
  </w:style>
  <w:style w:type="character" w:styleId="Hienovarainenviittaus">
    <w:name w:val="Subtle Reference"/>
    <w:basedOn w:val="Kappaleenoletusfontti"/>
    <w:uiPriority w:val="31"/>
    <w:rsid w:val="00AD3E23"/>
    <w:rPr>
      <w:smallCaps/>
      <w:color w:val="F08100" w:themeColor="accent2"/>
      <w:u w:val="single"/>
    </w:rPr>
  </w:style>
  <w:style w:type="paragraph" w:styleId="Lainaus">
    <w:name w:val="Quote"/>
    <w:basedOn w:val="Normaali"/>
    <w:next w:val="Normaali"/>
    <w:link w:val="LainausChar"/>
    <w:uiPriority w:val="29"/>
    <w:rsid w:val="00AD3E23"/>
    <w:rPr>
      <w:i/>
      <w:iCs/>
      <w:color w:val="F08100" w:themeColor="text1"/>
    </w:rPr>
  </w:style>
  <w:style w:type="character" w:customStyle="1" w:styleId="LainausChar">
    <w:name w:val="Lainaus Char"/>
    <w:basedOn w:val="Kappaleenoletusfontti"/>
    <w:link w:val="Lainaus"/>
    <w:uiPriority w:val="29"/>
    <w:rsid w:val="00AD3E23"/>
    <w:rPr>
      <w:rFonts w:ascii="Arial" w:hAnsi="Arial"/>
      <w:i/>
      <w:iCs/>
      <w:color w:val="F08100" w:themeColor="text1"/>
      <w:sz w:val="22"/>
      <w:szCs w:val="24"/>
      <w:lang w:val="en-US"/>
    </w:rPr>
  </w:style>
  <w:style w:type="character" w:styleId="Voimakas">
    <w:name w:val="Strong"/>
    <w:basedOn w:val="Kappaleenoletusfontti"/>
    <w:uiPriority w:val="22"/>
    <w:rsid w:val="00AD3E23"/>
    <w:rPr>
      <w:b/>
      <w:bCs/>
    </w:rPr>
  </w:style>
  <w:style w:type="character" w:styleId="Voimakaskorostus">
    <w:name w:val="Intense Emphasis"/>
    <w:basedOn w:val="Kappaleenoletusfontti"/>
    <w:uiPriority w:val="21"/>
    <w:rsid w:val="00AD3E23"/>
    <w:rPr>
      <w:b/>
      <w:bCs/>
      <w:i/>
      <w:iCs/>
      <w:color w:val="0B8D7A" w:themeColor="accent1"/>
    </w:rPr>
  </w:style>
  <w:style w:type="character" w:styleId="Korostus">
    <w:name w:val="Emphasis"/>
    <w:basedOn w:val="Kappaleenoletusfontti"/>
    <w:uiPriority w:val="20"/>
    <w:rsid w:val="00AD3E23"/>
    <w:rPr>
      <w:i/>
      <w:iCs/>
    </w:rPr>
  </w:style>
  <w:style w:type="character" w:styleId="Hienovarainenkorostus">
    <w:name w:val="Subtle Emphasis"/>
    <w:basedOn w:val="Kappaleenoletusfontti"/>
    <w:uiPriority w:val="19"/>
    <w:rsid w:val="00AD3E23"/>
    <w:rPr>
      <w:i/>
      <w:iCs/>
      <w:color w:val="FFC078" w:themeColor="text1" w:themeTint="7F"/>
    </w:rPr>
  </w:style>
  <w:style w:type="paragraph" w:styleId="Alaotsikko">
    <w:name w:val="Subtitle"/>
    <w:basedOn w:val="Normaali"/>
    <w:next w:val="Normaali"/>
    <w:link w:val="AlaotsikkoChar"/>
    <w:uiPriority w:val="11"/>
    <w:rsid w:val="00AD3E23"/>
    <w:pPr>
      <w:numPr>
        <w:ilvl w:val="1"/>
      </w:numPr>
    </w:pPr>
    <w:rPr>
      <w:rFonts w:asciiTheme="majorHAnsi" w:eastAsiaTheme="majorEastAsia" w:hAnsiTheme="majorHAnsi" w:cstheme="majorBidi"/>
      <w:i/>
      <w:iCs/>
      <w:color w:val="0B8D7A" w:themeColor="accent1"/>
      <w:spacing w:val="15"/>
      <w:sz w:val="24"/>
    </w:rPr>
  </w:style>
  <w:style w:type="character" w:customStyle="1" w:styleId="AlaotsikkoChar">
    <w:name w:val="Alaotsikko Char"/>
    <w:basedOn w:val="Kappaleenoletusfontti"/>
    <w:link w:val="Alaotsikko"/>
    <w:uiPriority w:val="11"/>
    <w:rsid w:val="00AD3E23"/>
    <w:rPr>
      <w:rFonts w:asciiTheme="majorHAnsi" w:eastAsiaTheme="majorEastAsia" w:hAnsiTheme="majorHAnsi" w:cstheme="majorBidi"/>
      <w:i/>
      <w:iCs/>
      <w:color w:val="0B8D7A" w:themeColor="accent1"/>
      <w:spacing w:val="15"/>
      <w:sz w:val="24"/>
      <w:szCs w:val="24"/>
      <w:lang w:val="en-US"/>
    </w:rPr>
  </w:style>
  <w:style w:type="character" w:customStyle="1" w:styleId="Otsikko3Char">
    <w:name w:val="Otsikko 3 Char"/>
    <w:basedOn w:val="Kappaleenoletusfontti"/>
    <w:link w:val="Otsikko3"/>
    <w:uiPriority w:val="9"/>
    <w:rsid w:val="00127BE5"/>
    <w:rPr>
      <w:rFonts w:asciiTheme="majorHAnsi" w:eastAsiaTheme="majorEastAsia" w:hAnsiTheme="majorHAnsi" w:cstheme="majorBidi"/>
      <w:b/>
      <w:bCs/>
      <w:sz w:val="24"/>
      <w:szCs w:val="24"/>
      <w:lang w:val="en-US"/>
    </w:rPr>
  </w:style>
  <w:style w:type="character" w:customStyle="1" w:styleId="Otsikko4Char">
    <w:name w:val="Otsikko 4 Char"/>
    <w:basedOn w:val="Kappaleenoletusfontti"/>
    <w:link w:val="Otsikko4"/>
    <w:uiPriority w:val="9"/>
    <w:rsid w:val="00D31512"/>
    <w:rPr>
      <w:rFonts w:asciiTheme="majorHAnsi" w:eastAsiaTheme="majorEastAsia" w:hAnsiTheme="majorHAnsi" w:cstheme="majorBidi"/>
      <w:b/>
      <w:bCs/>
      <w:i/>
      <w:iCs/>
      <w:color w:val="0B8D7A" w:themeColor="accent1"/>
      <w:sz w:val="22"/>
      <w:szCs w:val="24"/>
      <w:lang w:val="en-US"/>
    </w:rPr>
  </w:style>
  <w:style w:type="paragraph" w:styleId="Luettelokappale">
    <w:name w:val="List Paragraph"/>
    <w:basedOn w:val="Normaali"/>
    <w:uiPriority w:val="34"/>
    <w:rsid w:val="00841911"/>
    <w:pPr>
      <w:ind w:left="720"/>
      <w:contextualSpacing/>
    </w:pPr>
  </w:style>
  <w:style w:type="table" w:styleId="TaulukkoRuudukko">
    <w:name w:val="Table Grid"/>
    <w:basedOn w:val="Normaalitaulukko"/>
    <w:uiPriority w:val="59"/>
    <w:unhideWhenUsed/>
    <w:rsid w:val="007B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uiPriority w:val="99"/>
    <w:semiHidden/>
    <w:unhideWhenUsed/>
    <w:rsid w:val="007B259C"/>
    <w:rPr>
      <w:sz w:val="16"/>
      <w:szCs w:val="16"/>
    </w:rPr>
  </w:style>
  <w:style w:type="paragraph" w:styleId="Kommentinteksti">
    <w:name w:val="annotation text"/>
    <w:basedOn w:val="Normaali"/>
    <w:link w:val="KommentintekstiChar"/>
    <w:uiPriority w:val="99"/>
    <w:unhideWhenUsed/>
    <w:rsid w:val="007B259C"/>
    <w:pPr>
      <w:spacing w:before="0" w:after="160"/>
    </w:pPr>
    <w:rPr>
      <w:rFonts w:ascii="Times New Roman" w:eastAsiaTheme="minorHAnsi" w:hAnsi="Times New Roman" w:cstheme="minorHAnsi"/>
      <w:color w:val="auto"/>
      <w:szCs w:val="20"/>
      <w:lang w:val="fi-FI" w:eastAsia="en-US"/>
    </w:rPr>
  </w:style>
  <w:style w:type="character" w:customStyle="1" w:styleId="KommentintekstiChar">
    <w:name w:val="Kommentin teksti Char"/>
    <w:basedOn w:val="Kappaleenoletusfontti"/>
    <w:link w:val="Kommentinteksti"/>
    <w:uiPriority w:val="99"/>
    <w:rsid w:val="007B259C"/>
    <w:rPr>
      <w:rFonts w:ascii="Times New Roman" w:eastAsiaTheme="minorHAnsi" w:hAnsi="Times New Roman" w:cstheme="minorHAnsi"/>
      <w:lang w:eastAsia="en-US"/>
    </w:rPr>
  </w:style>
  <w:style w:type="paragraph" w:styleId="Kommentinotsikko">
    <w:name w:val="annotation subject"/>
    <w:basedOn w:val="Kommentinteksti"/>
    <w:next w:val="Kommentinteksti"/>
    <w:link w:val="KommentinotsikkoChar"/>
    <w:uiPriority w:val="99"/>
    <w:semiHidden/>
    <w:unhideWhenUsed/>
    <w:rsid w:val="008760E5"/>
    <w:pPr>
      <w:spacing w:before="120" w:after="120"/>
    </w:pPr>
    <w:rPr>
      <w:rFonts w:ascii="Arial" w:eastAsia="MS Mincho" w:hAnsi="Arial" w:cs="Times New Roman"/>
      <w:b/>
      <w:bCs/>
      <w:color w:val="002932" w:themeColor="text2"/>
      <w:lang w:val="en-US" w:eastAsia="fi-FI"/>
    </w:rPr>
  </w:style>
  <w:style w:type="character" w:customStyle="1" w:styleId="KommentinotsikkoChar">
    <w:name w:val="Kommentin otsikko Char"/>
    <w:basedOn w:val="KommentintekstiChar"/>
    <w:link w:val="Kommentinotsikko"/>
    <w:uiPriority w:val="99"/>
    <w:semiHidden/>
    <w:rsid w:val="008760E5"/>
    <w:rPr>
      <w:rFonts w:ascii="Arial" w:eastAsiaTheme="minorHAnsi" w:hAnsi="Arial" w:cstheme="minorHAnsi"/>
      <w:b/>
      <w:bCs/>
      <w:color w:val="002932" w:themeColor="text2"/>
      <w:lang w:val="en-US" w:eastAsia="en-US"/>
    </w:rPr>
  </w:style>
  <w:style w:type="character" w:styleId="Hyperlinkki">
    <w:name w:val="Hyperlink"/>
    <w:basedOn w:val="Kappaleenoletusfontti"/>
    <w:uiPriority w:val="99"/>
    <w:unhideWhenUsed/>
    <w:rsid w:val="005400E6"/>
    <w:rPr>
      <w:color w:val="A84C83" w:themeColor="hyperlink"/>
      <w:u w:val="single"/>
    </w:rPr>
  </w:style>
  <w:style w:type="character" w:styleId="Ratkaisematonmaininta">
    <w:name w:val="Unresolved Mention"/>
    <w:basedOn w:val="Kappaleenoletusfontti"/>
    <w:uiPriority w:val="99"/>
    <w:semiHidden/>
    <w:unhideWhenUsed/>
    <w:rsid w:val="005400E6"/>
    <w:rPr>
      <w:color w:val="605E5C"/>
      <w:shd w:val="clear" w:color="auto" w:fill="E1DFDD"/>
    </w:rPr>
  </w:style>
  <w:style w:type="paragraph" w:styleId="Sisllysluettelonotsikko">
    <w:name w:val="TOC Heading"/>
    <w:basedOn w:val="Otsikko1"/>
    <w:next w:val="Normaali"/>
    <w:uiPriority w:val="39"/>
    <w:unhideWhenUsed/>
    <w:qFormat/>
    <w:rsid w:val="004D25D5"/>
    <w:pPr>
      <w:keepLines/>
      <w:spacing w:before="240" w:line="259" w:lineRule="auto"/>
      <w:ind w:left="0" w:firstLine="0"/>
      <w:outlineLvl w:val="9"/>
    </w:pPr>
    <w:rPr>
      <w:rFonts w:asciiTheme="majorHAnsi" w:eastAsiaTheme="majorEastAsia" w:hAnsiTheme="majorHAnsi" w:cstheme="majorBidi"/>
      <w:b w:val="0"/>
      <w:bCs w:val="0"/>
      <w:color w:val="08695A" w:themeColor="accent1" w:themeShade="BF"/>
      <w:kern w:val="0"/>
      <w:sz w:val="32"/>
      <w:lang w:eastAsia="fi-FI"/>
    </w:rPr>
  </w:style>
  <w:style w:type="paragraph" w:styleId="Sisluet1">
    <w:name w:val="toc 1"/>
    <w:basedOn w:val="Normaali"/>
    <w:next w:val="Normaali"/>
    <w:autoRedefine/>
    <w:uiPriority w:val="39"/>
    <w:unhideWhenUsed/>
    <w:rsid w:val="00D028D2"/>
    <w:pPr>
      <w:tabs>
        <w:tab w:val="left" w:pos="400"/>
        <w:tab w:val="right" w:leader="dot" w:pos="9622"/>
      </w:tabs>
      <w:spacing w:after="100"/>
    </w:pPr>
  </w:style>
  <w:style w:type="paragraph" w:styleId="Sisluet2">
    <w:name w:val="toc 2"/>
    <w:basedOn w:val="Normaali"/>
    <w:next w:val="Normaali"/>
    <w:autoRedefine/>
    <w:uiPriority w:val="39"/>
    <w:unhideWhenUsed/>
    <w:rsid w:val="009A6C9D"/>
    <w:pPr>
      <w:tabs>
        <w:tab w:val="left" w:pos="880"/>
        <w:tab w:val="right" w:leader="dot" w:pos="9622"/>
      </w:tabs>
      <w:spacing w:after="100"/>
      <w:ind w:left="200"/>
    </w:pPr>
  </w:style>
  <w:style w:type="paragraph" w:styleId="Sisluet3">
    <w:name w:val="toc 3"/>
    <w:basedOn w:val="Normaali"/>
    <w:next w:val="Normaali"/>
    <w:autoRedefine/>
    <w:uiPriority w:val="39"/>
    <w:unhideWhenUsed/>
    <w:rsid w:val="004D25D5"/>
    <w:pPr>
      <w:spacing w:after="100"/>
      <w:ind w:left="400"/>
    </w:pPr>
  </w:style>
  <w:style w:type="paragraph" w:styleId="Muutos">
    <w:name w:val="Revision"/>
    <w:hidden/>
    <w:uiPriority w:val="99"/>
    <w:semiHidden/>
    <w:rsid w:val="006F1721"/>
    <w:rPr>
      <w:rFonts w:ascii="Arial" w:hAnsi="Arial"/>
      <w:color w:val="002932" w:themeColor="text2"/>
      <w:szCs w:val="24"/>
      <w:lang w:val="en-US"/>
    </w:rPr>
  </w:style>
  <w:style w:type="character" w:customStyle="1" w:styleId="cf01">
    <w:name w:val="cf01"/>
    <w:basedOn w:val="Kappaleenoletusfontti"/>
    <w:rsid w:val="00010ED0"/>
    <w:rPr>
      <w:rFonts w:ascii="Segoe UI" w:hAnsi="Segoe UI" w:cs="Segoe UI" w:hint="default"/>
      <w:sz w:val="18"/>
      <w:szCs w:val="18"/>
    </w:rPr>
  </w:style>
  <w:style w:type="character" w:styleId="Maininta">
    <w:name w:val="Mention"/>
    <w:basedOn w:val="Kappaleenoletusfontti"/>
    <w:uiPriority w:val="99"/>
    <w:unhideWhenUsed/>
    <w:rsid w:val="00B2773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5584681">
      <w:bodyDiv w:val="1"/>
      <w:marLeft w:val="0"/>
      <w:marRight w:val="0"/>
      <w:marTop w:val="0"/>
      <w:marBottom w:val="0"/>
      <w:divBdr>
        <w:top w:val="none" w:sz="0" w:space="0" w:color="auto"/>
        <w:left w:val="none" w:sz="0" w:space="0" w:color="auto"/>
        <w:bottom w:val="none" w:sz="0" w:space="0" w:color="auto"/>
        <w:right w:val="none" w:sz="0" w:space="0" w:color="auto"/>
      </w:divBdr>
    </w:div>
    <w:div w:id="1571384902">
      <w:bodyDiv w:val="1"/>
      <w:marLeft w:val="0"/>
      <w:marRight w:val="0"/>
      <w:marTop w:val="0"/>
      <w:marBottom w:val="0"/>
      <w:divBdr>
        <w:top w:val="none" w:sz="0" w:space="0" w:color="auto"/>
        <w:left w:val="none" w:sz="0" w:space="0" w:color="auto"/>
        <w:bottom w:val="none" w:sz="0" w:space="0" w:color="auto"/>
        <w:right w:val="none" w:sz="0" w:space="0" w:color="auto"/>
      </w:divBdr>
    </w:div>
    <w:div w:id="1876917661">
      <w:bodyDiv w:val="1"/>
      <w:marLeft w:val="0"/>
      <w:marRight w:val="0"/>
      <w:marTop w:val="0"/>
      <w:marBottom w:val="0"/>
      <w:divBdr>
        <w:top w:val="none" w:sz="0" w:space="0" w:color="auto"/>
        <w:left w:val="none" w:sz="0" w:space="0" w:color="auto"/>
        <w:bottom w:val="none" w:sz="0" w:space="0" w:color="auto"/>
        <w:right w:val="none" w:sz="0" w:space="0" w:color="auto"/>
      </w:divBdr>
      <w:divsChild>
        <w:div w:id="900867577">
          <w:marLeft w:val="1080"/>
          <w:marRight w:val="0"/>
          <w:marTop w:val="100"/>
          <w:marBottom w:val="0"/>
          <w:divBdr>
            <w:top w:val="none" w:sz="0" w:space="0" w:color="auto"/>
            <w:left w:val="none" w:sz="0" w:space="0" w:color="auto"/>
            <w:bottom w:val="none" w:sz="0" w:space="0" w:color="auto"/>
            <w:right w:val="none" w:sz="0" w:space="0" w:color="auto"/>
          </w:divBdr>
        </w:div>
        <w:div w:id="1028678659">
          <w:marLeft w:val="1080"/>
          <w:marRight w:val="0"/>
          <w:marTop w:val="100"/>
          <w:marBottom w:val="0"/>
          <w:divBdr>
            <w:top w:val="none" w:sz="0" w:space="0" w:color="auto"/>
            <w:left w:val="none" w:sz="0" w:space="0" w:color="auto"/>
            <w:bottom w:val="none" w:sz="0" w:space="0" w:color="auto"/>
            <w:right w:val="none" w:sz="0" w:space="0" w:color="auto"/>
          </w:divBdr>
        </w:div>
        <w:div w:id="1464497916">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nlex.fi/fi/laki/ajantasa/1986/1986060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hdl.handle.net/10138/321827" TargetMode="External"/><Relationship Id="rId17" Type="http://schemas.openxmlformats.org/officeDocument/2006/relationships/hyperlink" Target="https://syrjinta.fi/" TargetMode="External"/><Relationship Id="rId2" Type="http://schemas.openxmlformats.org/officeDocument/2006/relationships/customXml" Target="../customXml/item2.xml"/><Relationship Id="rId16" Type="http://schemas.openxmlformats.org/officeDocument/2006/relationships/hyperlink" Target="https://www.finlex.fi/fi/laki/alkup/2014/2014132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yhdenvertaisuus.finlex.fi/"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asa-arvo.fi"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228;ih&#228;\OneDrive%20-%20Sateenkaariperheet%20ry\SP_wordpohja_v&#228;ri.dotx" TargetMode="External"/></Relationships>
</file>

<file path=word/theme/theme1.xml><?xml version="1.0" encoding="utf-8"?>
<a:theme xmlns:a="http://schemas.openxmlformats.org/drawingml/2006/main" name="Office-teema">
  <a:themeElements>
    <a:clrScheme name="Sateenkaariperheet ry">
      <a:dk1>
        <a:srgbClr val="F08100"/>
      </a:dk1>
      <a:lt1>
        <a:srgbClr val="FFFFFF"/>
      </a:lt1>
      <a:dk2>
        <a:srgbClr val="002932"/>
      </a:dk2>
      <a:lt2>
        <a:srgbClr val="FFFFFF"/>
      </a:lt2>
      <a:accent1>
        <a:srgbClr val="0B8D7A"/>
      </a:accent1>
      <a:accent2>
        <a:srgbClr val="F08100"/>
      </a:accent2>
      <a:accent3>
        <a:srgbClr val="A84C83"/>
      </a:accent3>
      <a:accent4>
        <a:srgbClr val="0B8D7A"/>
      </a:accent4>
      <a:accent5>
        <a:srgbClr val="F08100"/>
      </a:accent5>
      <a:accent6>
        <a:srgbClr val="A84C83"/>
      </a:accent6>
      <a:hlink>
        <a:srgbClr val="A84C83"/>
      </a:hlink>
      <a:folHlink>
        <a:srgbClr val="A84C83"/>
      </a:folHlink>
    </a:clrScheme>
    <a:fontScheme name="Sateenkaariperhe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2013-02-19T00:00:00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B6D1A62978D15F4896D56C507A53F830" ma:contentTypeVersion="11" ma:contentTypeDescription="Luo uusi asiakirja." ma:contentTypeScope="" ma:versionID="43d636352b56808bffe24d9fb6b4333a">
  <xsd:schema xmlns:xsd="http://www.w3.org/2001/XMLSchema" xmlns:xs="http://www.w3.org/2001/XMLSchema" xmlns:p="http://schemas.microsoft.com/office/2006/metadata/properties" xmlns:ns2="7af517ad-46bb-4647-8406-e64edb33f42a" xmlns:ns3="8d8e4925-70c8-4d5d-88c9-09e02231a03c" targetNamespace="http://schemas.microsoft.com/office/2006/metadata/properties" ma:root="true" ma:fieldsID="56dddf355075b147f8d4678125549a42" ns2:_="" ns3:_="">
    <xsd:import namespace="7af517ad-46bb-4647-8406-e64edb33f42a"/>
    <xsd:import namespace="8d8e4925-70c8-4d5d-88c9-09e02231a0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517ad-46bb-4647-8406-e64edb33f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8e4925-70c8-4d5d-88c9-09e02231a03c"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SharedWithUsers xmlns="8d8e4925-70c8-4d5d-88c9-09e02231a03c">
      <UserInfo>
        <DisplayName>Terhi Väisänen</DisplayName>
        <AccountId>19</AccountId>
        <AccountType/>
      </UserInfo>
    </SharedWithUser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4C10E1-FAAF-4C26-8216-6DAE6D399453}"/>
</file>

<file path=customXml/itemProps3.xml><?xml version="1.0" encoding="utf-8"?>
<ds:datastoreItem xmlns:ds="http://schemas.openxmlformats.org/officeDocument/2006/customXml" ds:itemID="{80AC9D24-CB18-472A-8A2A-38840D6002FA}">
  <ds:schemaRefs>
    <ds:schemaRef ds:uri="http://schemas.microsoft.com/sharepoint/v3/contenttype/forms"/>
  </ds:schemaRefs>
</ds:datastoreItem>
</file>

<file path=customXml/itemProps4.xml><?xml version="1.0" encoding="utf-8"?>
<ds:datastoreItem xmlns:ds="http://schemas.openxmlformats.org/officeDocument/2006/customXml" ds:itemID="{0791E3C6-D43D-4447-8C60-57CE0C9BEBFF}">
  <ds:schemaRefs>
    <ds:schemaRef ds:uri="http://schemas.openxmlformats.org/officeDocument/2006/bibliography"/>
  </ds:schemaRefs>
</ds:datastoreItem>
</file>

<file path=customXml/itemProps5.xml><?xml version="1.0" encoding="utf-8"?>
<ds:datastoreItem xmlns:ds="http://schemas.openxmlformats.org/officeDocument/2006/customXml" ds:itemID="{F56EF2B7-7B94-4C66-A499-776E745A4AD3}">
  <ds:schemaRefs>
    <ds:schemaRef ds:uri="http://schemas.microsoft.com/office/2006/metadata/properties"/>
    <ds:schemaRef ds:uri="http://schemas.microsoft.com/office/infopath/2007/PartnerControls"/>
    <ds:schemaRef ds:uri="8d8e4925-70c8-4d5d-88c9-09e02231a03c"/>
    <ds:schemaRef ds:uri="7af517ad-46bb-4647-8406-e64edb33f42a"/>
  </ds:schemaRefs>
</ds:datastoreItem>
</file>

<file path=docProps/app.xml><?xml version="1.0" encoding="utf-8"?>
<Properties xmlns="http://schemas.openxmlformats.org/officeDocument/2006/extended-properties" xmlns:vt="http://schemas.openxmlformats.org/officeDocument/2006/docPropsVTypes">
  <Template>SP_wordpohja_väri</Template>
  <TotalTime>116</TotalTime>
  <Pages>21</Pages>
  <Words>6089</Words>
  <Characters>49321</Characters>
  <Application>Microsoft Office Word</Application>
  <DocSecurity>0</DocSecurity>
  <Lines>411</Lines>
  <Paragraphs>110</Paragraphs>
  <ScaleCrop>false</ScaleCrop>
  <Company>LAMK</Company>
  <LinksUpToDate>false</LinksUpToDate>
  <CharactersWithSpaces>55300</CharactersWithSpaces>
  <SharedDoc>false</SharedDoc>
  <HLinks>
    <vt:vector size="192" baseType="variant">
      <vt:variant>
        <vt:i4>4456475</vt:i4>
      </vt:variant>
      <vt:variant>
        <vt:i4>174</vt:i4>
      </vt:variant>
      <vt:variant>
        <vt:i4>0</vt:i4>
      </vt:variant>
      <vt:variant>
        <vt:i4>5</vt:i4>
      </vt:variant>
      <vt:variant>
        <vt:lpwstr>https://syrjinta.fi/</vt:lpwstr>
      </vt:variant>
      <vt:variant>
        <vt:lpwstr/>
      </vt:variant>
      <vt:variant>
        <vt:i4>983114</vt:i4>
      </vt:variant>
      <vt:variant>
        <vt:i4>171</vt:i4>
      </vt:variant>
      <vt:variant>
        <vt:i4>0</vt:i4>
      </vt:variant>
      <vt:variant>
        <vt:i4>5</vt:i4>
      </vt:variant>
      <vt:variant>
        <vt:lpwstr>https://www.finlex.fi/fi/laki/alkup/2014/20141325</vt:lpwstr>
      </vt:variant>
      <vt:variant>
        <vt:lpwstr/>
      </vt:variant>
      <vt:variant>
        <vt:i4>786514</vt:i4>
      </vt:variant>
      <vt:variant>
        <vt:i4>168</vt:i4>
      </vt:variant>
      <vt:variant>
        <vt:i4>0</vt:i4>
      </vt:variant>
      <vt:variant>
        <vt:i4>5</vt:i4>
      </vt:variant>
      <vt:variant>
        <vt:lpwstr>http://yhdenvertaisuus.finlex.fi/</vt:lpwstr>
      </vt:variant>
      <vt:variant>
        <vt:lpwstr/>
      </vt:variant>
      <vt:variant>
        <vt:i4>4259857</vt:i4>
      </vt:variant>
      <vt:variant>
        <vt:i4>165</vt:i4>
      </vt:variant>
      <vt:variant>
        <vt:i4>0</vt:i4>
      </vt:variant>
      <vt:variant>
        <vt:i4>5</vt:i4>
      </vt:variant>
      <vt:variant>
        <vt:lpwstr>https://tasa-arvo.fi/</vt:lpwstr>
      </vt:variant>
      <vt:variant>
        <vt:lpwstr/>
      </vt:variant>
      <vt:variant>
        <vt:i4>2031621</vt:i4>
      </vt:variant>
      <vt:variant>
        <vt:i4>162</vt:i4>
      </vt:variant>
      <vt:variant>
        <vt:i4>0</vt:i4>
      </vt:variant>
      <vt:variant>
        <vt:i4>5</vt:i4>
      </vt:variant>
      <vt:variant>
        <vt:lpwstr>https://www.finlex.fi/fi/laki/ajantasa/1986/19860609</vt:lpwstr>
      </vt:variant>
      <vt:variant>
        <vt:lpwstr/>
      </vt:variant>
      <vt:variant>
        <vt:i4>3145777</vt:i4>
      </vt:variant>
      <vt:variant>
        <vt:i4>159</vt:i4>
      </vt:variant>
      <vt:variant>
        <vt:i4>0</vt:i4>
      </vt:variant>
      <vt:variant>
        <vt:i4>5</vt:i4>
      </vt:variant>
      <vt:variant>
        <vt:lpwstr>http://hdl.handle.net/10138/321827</vt:lpwstr>
      </vt:variant>
      <vt:variant>
        <vt:lpwstr/>
      </vt:variant>
      <vt:variant>
        <vt:i4>1245236</vt:i4>
      </vt:variant>
      <vt:variant>
        <vt:i4>152</vt:i4>
      </vt:variant>
      <vt:variant>
        <vt:i4>0</vt:i4>
      </vt:variant>
      <vt:variant>
        <vt:i4>5</vt:i4>
      </vt:variant>
      <vt:variant>
        <vt:lpwstr/>
      </vt:variant>
      <vt:variant>
        <vt:lpwstr>_Toc151457121</vt:lpwstr>
      </vt:variant>
      <vt:variant>
        <vt:i4>1245236</vt:i4>
      </vt:variant>
      <vt:variant>
        <vt:i4>146</vt:i4>
      </vt:variant>
      <vt:variant>
        <vt:i4>0</vt:i4>
      </vt:variant>
      <vt:variant>
        <vt:i4>5</vt:i4>
      </vt:variant>
      <vt:variant>
        <vt:lpwstr/>
      </vt:variant>
      <vt:variant>
        <vt:lpwstr>_Toc151457120</vt:lpwstr>
      </vt:variant>
      <vt:variant>
        <vt:i4>1048628</vt:i4>
      </vt:variant>
      <vt:variant>
        <vt:i4>140</vt:i4>
      </vt:variant>
      <vt:variant>
        <vt:i4>0</vt:i4>
      </vt:variant>
      <vt:variant>
        <vt:i4>5</vt:i4>
      </vt:variant>
      <vt:variant>
        <vt:lpwstr/>
      </vt:variant>
      <vt:variant>
        <vt:lpwstr>_Toc151457119</vt:lpwstr>
      </vt:variant>
      <vt:variant>
        <vt:i4>1048628</vt:i4>
      </vt:variant>
      <vt:variant>
        <vt:i4>134</vt:i4>
      </vt:variant>
      <vt:variant>
        <vt:i4>0</vt:i4>
      </vt:variant>
      <vt:variant>
        <vt:i4>5</vt:i4>
      </vt:variant>
      <vt:variant>
        <vt:lpwstr/>
      </vt:variant>
      <vt:variant>
        <vt:lpwstr>_Toc151457118</vt:lpwstr>
      </vt:variant>
      <vt:variant>
        <vt:i4>1048628</vt:i4>
      </vt:variant>
      <vt:variant>
        <vt:i4>128</vt:i4>
      </vt:variant>
      <vt:variant>
        <vt:i4>0</vt:i4>
      </vt:variant>
      <vt:variant>
        <vt:i4>5</vt:i4>
      </vt:variant>
      <vt:variant>
        <vt:lpwstr/>
      </vt:variant>
      <vt:variant>
        <vt:lpwstr>_Toc151457117</vt:lpwstr>
      </vt:variant>
      <vt:variant>
        <vt:i4>1048628</vt:i4>
      </vt:variant>
      <vt:variant>
        <vt:i4>122</vt:i4>
      </vt:variant>
      <vt:variant>
        <vt:i4>0</vt:i4>
      </vt:variant>
      <vt:variant>
        <vt:i4>5</vt:i4>
      </vt:variant>
      <vt:variant>
        <vt:lpwstr/>
      </vt:variant>
      <vt:variant>
        <vt:lpwstr>_Toc151457116</vt:lpwstr>
      </vt:variant>
      <vt:variant>
        <vt:i4>1048628</vt:i4>
      </vt:variant>
      <vt:variant>
        <vt:i4>116</vt:i4>
      </vt:variant>
      <vt:variant>
        <vt:i4>0</vt:i4>
      </vt:variant>
      <vt:variant>
        <vt:i4>5</vt:i4>
      </vt:variant>
      <vt:variant>
        <vt:lpwstr/>
      </vt:variant>
      <vt:variant>
        <vt:lpwstr>_Toc151457115</vt:lpwstr>
      </vt:variant>
      <vt:variant>
        <vt:i4>1048628</vt:i4>
      </vt:variant>
      <vt:variant>
        <vt:i4>110</vt:i4>
      </vt:variant>
      <vt:variant>
        <vt:i4>0</vt:i4>
      </vt:variant>
      <vt:variant>
        <vt:i4>5</vt:i4>
      </vt:variant>
      <vt:variant>
        <vt:lpwstr/>
      </vt:variant>
      <vt:variant>
        <vt:lpwstr>_Toc151457114</vt:lpwstr>
      </vt:variant>
      <vt:variant>
        <vt:i4>1048628</vt:i4>
      </vt:variant>
      <vt:variant>
        <vt:i4>104</vt:i4>
      </vt:variant>
      <vt:variant>
        <vt:i4>0</vt:i4>
      </vt:variant>
      <vt:variant>
        <vt:i4>5</vt:i4>
      </vt:variant>
      <vt:variant>
        <vt:lpwstr/>
      </vt:variant>
      <vt:variant>
        <vt:lpwstr>_Toc151457113</vt:lpwstr>
      </vt:variant>
      <vt:variant>
        <vt:i4>1048628</vt:i4>
      </vt:variant>
      <vt:variant>
        <vt:i4>98</vt:i4>
      </vt:variant>
      <vt:variant>
        <vt:i4>0</vt:i4>
      </vt:variant>
      <vt:variant>
        <vt:i4>5</vt:i4>
      </vt:variant>
      <vt:variant>
        <vt:lpwstr/>
      </vt:variant>
      <vt:variant>
        <vt:lpwstr>_Toc151457112</vt:lpwstr>
      </vt:variant>
      <vt:variant>
        <vt:i4>1048628</vt:i4>
      </vt:variant>
      <vt:variant>
        <vt:i4>92</vt:i4>
      </vt:variant>
      <vt:variant>
        <vt:i4>0</vt:i4>
      </vt:variant>
      <vt:variant>
        <vt:i4>5</vt:i4>
      </vt:variant>
      <vt:variant>
        <vt:lpwstr/>
      </vt:variant>
      <vt:variant>
        <vt:lpwstr>_Toc151457111</vt:lpwstr>
      </vt:variant>
      <vt:variant>
        <vt:i4>1048628</vt:i4>
      </vt:variant>
      <vt:variant>
        <vt:i4>86</vt:i4>
      </vt:variant>
      <vt:variant>
        <vt:i4>0</vt:i4>
      </vt:variant>
      <vt:variant>
        <vt:i4>5</vt:i4>
      </vt:variant>
      <vt:variant>
        <vt:lpwstr/>
      </vt:variant>
      <vt:variant>
        <vt:lpwstr>_Toc151457110</vt:lpwstr>
      </vt:variant>
      <vt:variant>
        <vt:i4>1114164</vt:i4>
      </vt:variant>
      <vt:variant>
        <vt:i4>80</vt:i4>
      </vt:variant>
      <vt:variant>
        <vt:i4>0</vt:i4>
      </vt:variant>
      <vt:variant>
        <vt:i4>5</vt:i4>
      </vt:variant>
      <vt:variant>
        <vt:lpwstr/>
      </vt:variant>
      <vt:variant>
        <vt:lpwstr>_Toc151457109</vt:lpwstr>
      </vt:variant>
      <vt:variant>
        <vt:i4>1114164</vt:i4>
      </vt:variant>
      <vt:variant>
        <vt:i4>74</vt:i4>
      </vt:variant>
      <vt:variant>
        <vt:i4>0</vt:i4>
      </vt:variant>
      <vt:variant>
        <vt:i4>5</vt:i4>
      </vt:variant>
      <vt:variant>
        <vt:lpwstr/>
      </vt:variant>
      <vt:variant>
        <vt:lpwstr>_Toc151457108</vt:lpwstr>
      </vt:variant>
      <vt:variant>
        <vt:i4>1114164</vt:i4>
      </vt:variant>
      <vt:variant>
        <vt:i4>68</vt:i4>
      </vt:variant>
      <vt:variant>
        <vt:i4>0</vt:i4>
      </vt:variant>
      <vt:variant>
        <vt:i4>5</vt:i4>
      </vt:variant>
      <vt:variant>
        <vt:lpwstr/>
      </vt:variant>
      <vt:variant>
        <vt:lpwstr>_Toc151457107</vt:lpwstr>
      </vt:variant>
      <vt:variant>
        <vt:i4>1114164</vt:i4>
      </vt:variant>
      <vt:variant>
        <vt:i4>62</vt:i4>
      </vt:variant>
      <vt:variant>
        <vt:i4>0</vt:i4>
      </vt:variant>
      <vt:variant>
        <vt:i4>5</vt:i4>
      </vt:variant>
      <vt:variant>
        <vt:lpwstr/>
      </vt:variant>
      <vt:variant>
        <vt:lpwstr>_Toc151457106</vt:lpwstr>
      </vt:variant>
      <vt:variant>
        <vt:i4>1114164</vt:i4>
      </vt:variant>
      <vt:variant>
        <vt:i4>56</vt:i4>
      </vt:variant>
      <vt:variant>
        <vt:i4>0</vt:i4>
      </vt:variant>
      <vt:variant>
        <vt:i4>5</vt:i4>
      </vt:variant>
      <vt:variant>
        <vt:lpwstr/>
      </vt:variant>
      <vt:variant>
        <vt:lpwstr>_Toc151457105</vt:lpwstr>
      </vt:variant>
      <vt:variant>
        <vt:i4>1114164</vt:i4>
      </vt:variant>
      <vt:variant>
        <vt:i4>50</vt:i4>
      </vt:variant>
      <vt:variant>
        <vt:i4>0</vt:i4>
      </vt:variant>
      <vt:variant>
        <vt:i4>5</vt:i4>
      </vt:variant>
      <vt:variant>
        <vt:lpwstr/>
      </vt:variant>
      <vt:variant>
        <vt:lpwstr>_Toc151457104</vt:lpwstr>
      </vt:variant>
      <vt:variant>
        <vt:i4>1114164</vt:i4>
      </vt:variant>
      <vt:variant>
        <vt:i4>44</vt:i4>
      </vt:variant>
      <vt:variant>
        <vt:i4>0</vt:i4>
      </vt:variant>
      <vt:variant>
        <vt:i4>5</vt:i4>
      </vt:variant>
      <vt:variant>
        <vt:lpwstr/>
      </vt:variant>
      <vt:variant>
        <vt:lpwstr>_Toc151457103</vt:lpwstr>
      </vt:variant>
      <vt:variant>
        <vt:i4>1114164</vt:i4>
      </vt:variant>
      <vt:variant>
        <vt:i4>38</vt:i4>
      </vt:variant>
      <vt:variant>
        <vt:i4>0</vt:i4>
      </vt:variant>
      <vt:variant>
        <vt:i4>5</vt:i4>
      </vt:variant>
      <vt:variant>
        <vt:lpwstr/>
      </vt:variant>
      <vt:variant>
        <vt:lpwstr>_Toc151457102</vt:lpwstr>
      </vt:variant>
      <vt:variant>
        <vt:i4>1114164</vt:i4>
      </vt:variant>
      <vt:variant>
        <vt:i4>32</vt:i4>
      </vt:variant>
      <vt:variant>
        <vt:i4>0</vt:i4>
      </vt:variant>
      <vt:variant>
        <vt:i4>5</vt:i4>
      </vt:variant>
      <vt:variant>
        <vt:lpwstr/>
      </vt:variant>
      <vt:variant>
        <vt:lpwstr>_Toc151457101</vt:lpwstr>
      </vt:variant>
      <vt:variant>
        <vt:i4>1114164</vt:i4>
      </vt:variant>
      <vt:variant>
        <vt:i4>26</vt:i4>
      </vt:variant>
      <vt:variant>
        <vt:i4>0</vt:i4>
      </vt:variant>
      <vt:variant>
        <vt:i4>5</vt:i4>
      </vt:variant>
      <vt:variant>
        <vt:lpwstr/>
      </vt:variant>
      <vt:variant>
        <vt:lpwstr>_Toc151457100</vt:lpwstr>
      </vt:variant>
      <vt:variant>
        <vt:i4>1572917</vt:i4>
      </vt:variant>
      <vt:variant>
        <vt:i4>20</vt:i4>
      </vt:variant>
      <vt:variant>
        <vt:i4>0</vt:i4>
      </vt:variant>
      <vt:variant>
        <vt:i4>5</vt:i4>
      </vt:variant>
      <vt:variant>
        <vt:lpwstr/>
      </vt:variant>
      <vt:variant>
        <vt:lpwstr>_Toc151457099</vt:lpwstr>
      </vt:variant>
      <vt:variant>
        <vt:i4>1572917</vt:i4>
      </vt:variant>
      <vt:variant>
        <vt:i4>14</vt:i4>
      </vt:variant>
      <vt:variant>
        <vt:i4>0</vt:i4>
      </vt:variant>
      <vt:variant>
        <vt:i4>5</vt:i4>
      </vt:variant>
      <vt:variant>
        <vt:lpwstr/>
      </vt:variant>
      <vt:variant>
        <vt:lpwstr>_Toc151457098</vt:lpwstr>
      </vt:variant>
      <vt:variant>
        <vt:i4>1572917</vt:i4>
      </vt:variant>
      <vt:variant>
        <vt:i4>8</vt:i4>
      </vt:variant>
      <vt:variant>
        <vt:i4>0</vt:i4>
      </vt:variant>
      <vt:variant>
        <vt:i4>5</vt:i4>
      </vt:variant>
      <vt:variant>
        <vt:lpwstr/>
      </vt:variant>
      <vt:variant>
        <vt:lpwstr>_Toc151457097</vt:lpwstr>
      </vt:variant>
      <vt:variant>
        <vt:i4>1572917</vt:i4>
      </vt:variant>
      <vt:variant>
        <vt:i4>2</vt:i4>
      </vt:variant>
      <vt:variant>
        <vt:i4>0</vt:i4>
      </vt:variant>
      <vt:variant>
        <vt:i4>5</vt:i4>
      </vt:variant>
      <vt:variant>
        <vt:lpwstr/>
      </vt:variant>
      <vt:variant>
        <vt:lpwstr>_Toc151457096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Otsikko</dc:title>
  <dc:subject/>
  <dc:creator>Sanna Metsäpuu</dc:creator>
  <cp:keywords/>
  <cp:lastModifiedBy>Juha Jämsä</cp:lastModifiedBy>
  <cp:revision>141</cp:revision>
  <cp:lastPrinted>2021-09-18T11:39:00Z</cp:lastPrinted>
  <dcterms:created xsi:type="dcterms:W3CDTF">2023-11-21T17:42:00Z</dcterms:created>
  <dcterms:modified xsi:type="dcterms:W3CDTF">2024-02-19T14:34:00Z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0x010100B6D1A62978D15F4896D56C507A53F830</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19;#Terhi Väisänen</vt:lpwstr>
  </property>
  <property fmtid="{D5CDD505-2E9C-101B-9397-08002B2CF9AE}" pid="10" name="MediaServiceImageTags">
    <vt:lpwstr/>
  </property>
</Properties>
</file>